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D" w:rsidRDefault="00B6169B" w:rsidP="00B6169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21715" cy="1111885"/>
            <wp:effectExtent l="0" t="0" r="6985" b="0"/>
            <wp:docPr id="1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B" w:rsidRDefault="00B6169B" w:rsidP="00B6169B">
      <w:pPr>
        <w:jc w:val="center"/>
      </w:pPr>
    </w:p>
    <w:p w:rsidR="00B6169B" w:rsidRDefault="00E34C1F" w:rsidP="00B6169B">
      <w:r>
        <w:t xml:space="preserve">Lei </w:t>
      </w:r>
      <w:r w:rsidR="00BA3B53">
        <w:t xml:space="preserve">Nº </w:t>
      </w:r>
      <w:r w:rsidR="000D49D9">
        <w:t>0</w:t>
      </w:r>
      <w:r w:rsidR="0043646A">
        <w:t>161</w:t>
      </w:r>
      <w:r w:rsidR="00775D38">
        <w:t xml:space="preserve"> </w:t>
      </w:r>
      <w:r w:rsidR="00B6169B">
        <w:t>/201</w:t>
      </w:r>
      <w:r w:rsidR="000D49D9">
        <w:t>8</w:t>
      </w:r>
    </w:p>
    <w:p w:rsidR="00B6169B" w:rsidRDefault="000D49D9" w:rsidP="000D49D9">
      <w:pPr>
        <w:spacing w:after="0"/>
        <w:ind w:left="5664"/>
      </w:pPr>
      <w:r>
        <w:t xml:space="preserve">Autoriza a aquisição de terreno </w:t>
      </w:r>
      <w:r w:rsidR="00B6169B">
        <w:t>e dá outras</w:t>
      </w:r>
      <w:r>
        <w:t xml:space="preserve"> </w:t>
      </w:r>
      <w:r w:rsidR="00B6169B">
        <w:t>providencias.</w:t>
      </w:r>
    </w:p>
    <w:p w:rsidR="00A60FC6" w:rsidRDefault="00A60FC6" w:rsidP="00A60FC6">
      <w:pPr>
        <w:spacing w:after="0"/>
        <w:jc w:val="center"/>
      </w:pPr>
    </w:p>
    <w:p w:rsidR="00B6169B" w:rsidRDefault="00B6169B" w:rsidP="00A60FC6">
      <w:pPr>
        <w:spacing w:after="0"/>
        <w:jc w:val="center"/>
      </w:pPr>
    </w:p>
    <w:p w:rsidR="00B6169B" w:rsidRDefault="007F7C05" w:rsidP="00A60FC6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PREFEITO MUN</w:t>
      </w:r>
      <w:r w:rsidR="00B6169B" w:rsidRPr="00D83734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CIPAL DE SÃO BENTO DO TRAIRI</w:t>
      </w:r>
      <w:r w:rsidR="00B6169B" w:rsidRPr="00D8373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no uso de suas atribuições legais, faz saber que a </w:t>
      </w:r>
      <w:r w:rsidR="005004C4">
        <w:rPr>
          <w:rFonts w:ascii="Garamond" w:hAnsi="Garamond"/>
          <w:sz w:val="24"/>
          <w:szCs w:val="24"/>
        </w:rPr>
        <w:t>Câmara</w:t>
      </w:r>
      <w:r>
        <w:rPr>
          <w:rFonts w:ascii="Garamond" w:hAnsi="Garamond"/>
          <w:sz w:val="24"/>
          <w:szCs w:val="24"/>
        </w:rPr>
        <w:t xml:space="preserve"> Municipal aprovou e eu sanciono a seguinte Lei</w:t>
      </w:r>
      <w:r w:rsidR="00B6169B" w:rsidRPr="00D83734">
        <w:rPr>
          <w:rFonts w:ascii="Garamond" w:hAnsi="Garamond"/>
          <w:sz w:val="24"/>
          <w:szCs w:val="24"/>
        </w:rPr>
        <w:t>:</w:t>
      </w:r>
    </w:p>
    <w:p w:rsidR="00A60FC6" w:rsidRDefault="00A60FC6" w:rsidP="00A60FC6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</w:p>
    <w:p w:rsidR="00B6169B" w:rsidRDefault="00B6169B" w:rsidP="00A60FC6">
      <w:pPr>
        <w:spacing w:after="0"/>
        <w:ind w:firstLine="1620"/>
        <w:jc w:val="both"/>
      </w:pPr>
      <w:r>
        <w:t xml:space="preserve"> Art. 1º - Fica o Poder Executivo Municipal de São Bento do Trairi/RN, autoriz</w:t>
      </w:r>
      <w:r w:rsidR="00EF67D0">
        <w:t>ad</w:t>
      </w:r>
      <w:r w:rsidR="00271D4A">
        <w:t xml:space="preserve">o a adquirir por compra, um imóvel tipo terreno situado a Rua Odorico </w:t>
      </w:r>
      <w:r w:rsidR="00B23A59">
        <w:t>Bernardino Lopes</w:t>
      </w:r>
      <w:r w:rsidR="00587196">
        <w:t>, Centro, São Bento do Trairi/RN, com as seguintes especificações:</w:t>
      </w:r>
    </w:p>
    <w:p w:rsidR="00587196" w:rsidRDefault="00587196" w:rsidP="00A60FC6">
      <w:pPr>
        <w:spacing w:after="0"/>
        <w:ind w:firstLine="1620"/>
        <w:jc w:val="both"/>
      </w:pPr>
      <w:r>
        <w:t>- Proprietário: Francisco Fernandes Filho;</w:t>
      </w:r>
    </w:p>
    <w:p w:rsidR="00587196" w:rsidRDefault="00587196" w:rsidP="00A60FC6">
      <w:pPr>
        <w:spacing w:after="0"/>
        <w:ind w:firstLine="1620"/>
        <w:jc w:val="both"/>
      </w:pPr>
      <w:r>
        <w:t>- Área Total: 5.288 m²(cinco mil, duzentos e oitenta e oito metros quadrados), com as seguintes dimensões:</w:t>
      </w:r>
    </w:p>
    <w:p w:rsidR="00587196" w:rsidRDefault="00587196" w:rsidP="00A60FC6">
      <w:pPr>
        <w:spacing w:after="0"/>
        <w:ind w:firstLine="1620"/>
        <w:jc w:val="both"/>
      </w:pPr>
      <w:r>
        <w:t>- Ao norte, medindo 80</w:t>
      </w:r>
      <w:r w:rsidR="00E90E74">
        <w:t xml:space="preserve"> metros e fazendo divisa com o Sr</w:t>
      </w:r>
      <w:r w:rsidR="00606CFE">
        <w:t>.</w:t>
      </w:r>
      <w:r w:rsidR="00E90E74">
        <w:t xml:space="preserve"> Francisco Fernandes Filho, ao Sul, medindo 70metros e fazendo divisa com a </w:t>
      </w:r>
      <w:proofErr w:type="spellStart"/>
      <w:r w:rsidR="00E90E74">
        <w:t>Srª</w:t>
      </w:r>
      <w:proofErr w:type="spellEnd"/>
      <w:r w:rsidR="00E90E74">
        <w:t xml:space="preserve"> Severina Benedita dos Santos; ao Leste medindo 72 metros, fazendo divisa com o Sr</w:t>
      </w:r>
      <w:r w:rsidR="00606CFE">
        <w:t>.</w:t>
      </w:r>
      <w:r w:rsidR="00E90E74">
        <w:t xml:space="preserve"> Francisco Fernandes Filho e ao Oeste medindo 64 metros e fazendo divisa com o Sr</w:t>
      </w:r>
      <w:r w:rsidR="00606CFE">
        <w:t>.</w:t>
      </w:r>
      <w:r w:rsidR="00E90E74">
        <w:t xml:space="preserve"> Francisco Fernandes Filho.</w:t>
      </w:r>
      <w:r>
        <w:t xml:space="preserve"> </w:t>
      </w:r>
    </w:p>
    <w:p w:rsidR="00B6169B" w:rsidRDefault="00B6169B" w:rsidP="00A60FC6">
      <w:pPr>
        <w:spacing w:after="0"/>
        <w:ind w:firstLine="1620"/>
        <w:jc w:val="both"/>
      </w:pPr>
      <w:r>
        <w:t xml:space="preserve">Art. 2º - </w:t>
      </w:r>
      <w:r w:rsidR="00E90E74">
        <w:t xml:space="preserve">O imóvel </w:t>
      </w:r>
      <w:r w:rsidR="00FD1938">
        <w:t xml:space="preserve">objeto desta Lei, após Vistoria do Diretor do Setor de Engenharia, O Engenheiro José Roberto Muniz Cunha, CREA/RN </w:t>
      </w:r>
      <w:proofErr w:type="gramStart"/>
      <w:r w:rsidR="00FD1938">
        <w:t>211505564,</w:t>
      </w:r>
      <w:proofErr w:type="gramEnd"/>
      <w:r w:rsidR="00FD1938">
        <w:t>-0,</w:t>
      </w:r>
      <w:r w:rsidR="0031565C">
        <w:t xml:space="preserve"> foi avaliado em R$ 80.000,00 (oitenta mil reais), que serão pagos em </w:t>
      </w:r>
      <w:r w:rsidR="00FF655D">
        <w:t>11 parcelas, sendo a primeira de R$ 30.000,00 (trinta mil reais) e as seguintes de R$ 5.000,00(cinco mil reais) cada, os</w:t>
      </w:r>
      <w:r>
        <w:t xml:space="preserve"> gastos ora majorados correrão por conta dos recursos do </w:t>
      </w:r>
      <w:r w:rsidR="00B23A59">
        <w:t>FPM , ICMS e demais Fontes Pertinentes.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D47372" w:rsidP="00A60FC6">
      <w:pPr>
        <w:spacing w:after="0"/>
        <w:ind w:firstLine="1620"/>
        <w:jc w:val="both"/>
      </w:pPr>
      <w:r>
        <w:t xml:space="preserve">Art. 3º - </w:t>
      </w:r>
      <w:r w:rsidR="00E90E74">
        <w:t>O imóvel, objeto desta lei, servirá para construção de 01 Galpão</w:t>
      </w:r>
      <w:r w:rsidR="00D70375">
        <w:t xml:space="preserve"> Industrial</w:t>
      </w:r>
      <w:r w:rsidR="00E90E74">
        <w:t xml:space="preserve"> e de 01 Creche</w:t>
      </w:r>
      <w:r>
        <w:t>.</w:t>
      </w:r>
    </w:p>
    <w:p w:rsidR="00606CFE" w:rsidRDefault="00D70375" w:rsidP="00A60FC6">
      <w:pPr>
        <w:spacing w:after="0"/>
        <w:ind w:firstLine="1620"/>
        <w:jc w:val="both"/>
      </w:pPr>
      <w:r>
        <w:t xml:space="preserve">Art.4º - </w:t>
      </w:r>
      <w:r w:rsidR="00606CFE">
        <w:t>As despesas instituídas por esta Lei</w:t>
      </w:r>
      <w:proofErr w:type="gramStart"/>
      <w:r w:rsidR="00AB71F3">
        <w:t>, seguirão</w:t>
      </w:r>
      <w:proofErr w:type="gramEnd"/>
      <w:r w:rsidR="00606CFE">
        <w:t xml:space="preserve"> as especificações a seguir: </w:t>
      </w:r>
    </w:p>
    <w:p w:rsidR="00606CFE" w:rsidRDefault="00606CFE" w:rsidP="00A60FC6">
      <w:pPr>
        <w:spacing w:after="0"/>
        <w:ind w:firstLine="162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606CFE" w:rsidRPr="00606CFE" w:rsidTr="00606CFE">
        <w:tc>
          <w:tcPr>
            <w:tcW w:w="3652" w:type="dxa"/>
          </w:tcPr>
          <w:p w:rsidR="00606CFE" w:rsidRPr="00606CFE" w:rsidRDefault="00606CFE" w:rsidP="00606CFE">
            <w:r w:rsidRPr="00606CFE">
              <w:rPr>
                <w:rFonts w:ascii="Arial+0" w:hAnsi="Arial+0" w:cs="Arial+0"/>
              </w:rPr>
              <w:t xml:space="preserve">07.001 </w:t>
            </w:r>
          </w:p>
        </w:tc>
        <w:tc>
          <w:tcPr>
            <w:tcW w:w="5103" w:type="dxa"/>
          </w:tcPr>
          <w:p w:rsidR="00606CFE" w:rsidRPr="00606CFE" w:rsidRDefault="00606CFE">
            <w:r w:rsidRPr="00606CFE">
              <w:rPr>
                <w:rFonts w:ascii="Arial+0" w:hAnsi="Arial+0" w:cs="Arial+0"/>
              </w:rPr>
              <w:t>Sec.Mun.de Obras e Serviços Urbanos</w:t>
            </w:r>
          </w:p>
        </w:tc>
      </w:tr>
      <w:tr w:rsidR="00606CFE" w:rsidRPr="00606CFE" w:rsidTr="00606CFE">
        <w:tc>
          <w:tcPr>
            <w:tcW w:w="3652" w:type="dxa"/>
          </w:tcPr>
          <w:p w:rsidR="00606CFE" w:rsidRPr="00606CFE" w:rsidRDefault="00606CFE" w:rsidP="00606CFE">
            <w:pPr>
              <w:rPr>
                <w:rFonts w:ascii="Arial+0" w:hAnsi="Arial+0" w:cs="Arial+0"/>
              </w:rPr>
            </w:pPr>
            <w:r w:rsidRPr="00606CFE">
              <w:rPr>
                <w:rFonts w:ascii="Arial+0" w:hAnsi="Arial+0" w:cs="Arial+0"/>
              </w:rPr>
              <w:t>4.4.90.61</w:t>
            </w:r>
          </w:p>
        </w:tc>
        <w:tc>
          <w:tcPr>
            <w:tcW w:w="5103" w:type="dxa"/>
          </w:tcPr>
          <w:p w:rsidR="00606CFE" w:rsidRPr="00606CFE" w:rsidRDefault="00606CFE">
            <w:pPr>
              <w:rPr>
                <w:rFonts w:ascii="Arial+0" w:hAnsi="Arial+0" w:cs="Arial+0"/>
              </w:rPr>
            </w:pPr>
            <w:r w:rsidRPr="00606CFE">
              <w:rPr>
                <w:rFonts w:ascii="Arial+0" w:hAnsi="Arial+0" w:cs="Arial+0"/>
              </w:rPr>
              <w:t>AQUISIÇÃO DE IMÓVEIS</w:t>
            </w:r>
          </w:p>
        </w:tc>
      </w:tr>
      <w:tr w:rsidR="00606CFE" w:rsidRPr="00606CFE" w:rsidTr="00606CFE">
        <w:tc>
          <w:tcPr>
            <w:tcW w:w="3652" w:type="dxa"/>
          </w:tcPr>
          <w:p w:rsidR="00606CFE" w:rsidRPr="00606CFE" w:rsidRDefault="00606CFE" w:rsidP="00606CFE">
            <w:pPr>
              <w:rPr>
                <w:rFonts w:ascii="Arial+0" w:hAnsi="Arial+0" w:cs="Arial+0"/>
              </w:rPr>
            </w:pPr>
            <w:r w:rsidRPr="00606CFE">
              <w:rPr>
                <w:rFonts w:ascii="Arial+0" w:hAnsi="Arial+0" w:cs="Arial+0"/>
              </w:rPr>
              <w:t xml:space="preserve">0100000000 </w:t>
            </w:r>
          </w:p>
        </w:tc>
        <w:tc>
          <w:tcPr>
            <w:tcW w:w="5103" w:type="dxa"/>
          </w:tcPr>
          <w:p w:rsidR="00606CFE" w:rsidRPr="00606CFE" w:rsidRDefault="00606CFE">
            <w:pPr>
              <w:rPr>
                <w:rFonts w:ascii="Arial+0" w:hAnsi="Arial+0" w:cs="Arial+0"/>
              </w:rPr>
            </w:pPr>
            <w:r w:rsidRPr="00606CFE">
              <w:rPr>
                <w:rFonts w:ascii="Arial+0" w:hAnsi="Arial+0" w:cs="Arial+0"/>
              </w:rPr>
              <w:t>Recursos Ordinários</w:t>
            </w:r>
          </w:p>
        </w:tc>
      </w:tr>
    </w:tbl>
    <w:p w:rsidR="00D70375" w:rsidRDefault="00D70375" w:rsidP="00A60FC6">
      <w:pPr>
        <w:spacing w:after="0"/>
        <w:ind w:firstLine="1620"/>
        <w:jc w:val="both"/>
      </w:pPr>
    </w:p>
    <w:p w:rsidR="00A60FC6" w:rsidRDefault="00A60FC6" w:rsidP="00A60FC6">
      <w:pPr>
        <w:spacing w:after="0"/>
        <w:ind w:firstLine="1620"/>
        <w:jc w:val="both"/>
      </w:pPr>
    </w:p>
    <w:p w:rsidR="00D47372" w:rsidRDefault="00606CFE" w:rsidP="00A60FC6">
      <w:pPr>
        <w:spacing w:after="0"/>
        <w:ind w:firstLine="1620"/>
        <w:jc w:val="both"/>
      </w:pPr>
      <w:r>
        <w:t>Art. 5</w:t>
      </w:r>
      <w:r w:rsidR="00D47372">
        <w:t>º - Esta Lei entra em vigor na data de sua Publicação, retroagindo seus</w:t>
      </w:r>
      <w:r>
        <w:t xml:space="preserve"> efeitos a 1º de Janeiro de 2018.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606CFE" w:rsidP="00A60FC6">
      <w:pPr>
        <w:spacing w:after="0"/>
        <w:ind w:firstLine="1620"/>
        <w:jc w:val="both"/>
      </w:pPr>
      <w:r>
        <w:t>Art. 6</w:t>
      </w:r>
      <w:r w:rsidR="00D47372">
        <w:t>º - Rev</w:t>
      </w:r>
      <w:r w:rsidR="00E34C1F">
        <w:t>ogam-se as disposições em contrá</w:t>
      </w:r>
      <w:r w:rsidR="00D47372">
        <w:t xml:space="preserve">rio. </w:t>
      </w:r>
    </w:p>
    <w:p w:rsidR="00A60FC6" w:rsidRDefault="00A60FC6" w:rsidP="00A60FC6">
      <w:pPr>
        <w:spacing w:after="0"/>
        <w:ind w:firstLine="1620"/>
        <w:jc w:val="both"/>
      </w:pPr>
    </w:p>
    <w:p w:rsidR="00A60FC6" w:rsidRDefault="00D47372" w:rsidP="005004C4">
      <w:pPr>
        <w:spacing w:after="0"/>
        <w:ind w:firstLine="1620"/>
        <w:jc w:val="right"/>
      </w:pPr>
      <w:r>
        <w:t>São Bento do Tra</w:t>
      </w:r>
      <w:r w:rsidR="00E34C1F">
        <w:t xml:space="preserve">iri/RN, </w:t>
      </w:r>
      <w:r w:rsidR="0043646A">
        <w:t xml:space="preserve">13 </w:t>
      </w:r>
      <w:r w:rsidR="00E34C1F">
        <w:t>e ju</w:t>
      </w:r>
      <w:r w:rsidR="0043646A">
        <w:t>l</w:t>
      </w:r>
      <w:r w:rsidR="00E34C1F">
        <w:t>ho de 2018.</w:t>
      </w:r>
    </w:p>
    <w:p w:rsidR="00A60FC6" w:rsidRDefault="00A60FC6" w:rsidP="005004C4">
      <w:pPr>
        <w:tabs>
          <w:tab w:val="left" w:pos="3451"/>
        </w:tabs>
        <w:spacing w:after="0"/>
      </w:pPr>
    </w:p>
    <w:p w:rsidR="00A60FC6" w:rsidRDefault="00A60FC6" w:rsidP="00A60FC6">
      <w:pPr>
        <w:spacing w:after="0"/>
        <w:ind w:firstLine="1620"/>
        <w:jc w:val="right"/>
      </w:pPr>
    </w:p>
    <w:p w:rsidR="00D47372" w:rsidRDefault="00D47372" w:rsidP="00A60FC6">
      <w:pPr>
        <w:spacing w:after="0"/>
        <w:ind w:firstLine="1620"/>
        <w:jc w:val="right"/>
      </w:pPr>
    </w:p>
    <w:p w:rsidR="00D47372" w:rsidRDefault="00A60FC6" w:rsidP="00A60FC6">
      <w:pPr>
        <w:tabs>
          <w:tab w:val="left" w:pos="1816"/>
        </w:tabs>
        <w:spacing w:after="0"/>
        <w:jc w:val="center"/>
      </w:pPr>
      <w:r>
        <w:t>José Aracleide de Araújo</w:t>
      </w:r>
    </w:p>
    <w:p w:rsidR="00A60FC6" w:rsidRDefault="00A60FC6" w:rsidP="00A60FC6">
      <w:pPr>
        <w:tabs>
          <w:tab w:val="left" w:pos="1816"/>
        </w:tabs>
        <w:spacing w:after="0"/>
        <w:jc w:val="center"/>
      </w:pPr>
      <w:r>
        <w:t>Prefeito Municipal</w:t>
      </w: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606CFE" w:rsidRDefault="00606CFE" w:rsidP="00A60FC6">
      <w:pPr>
        <w:tabs>
          <w:tab w:val="left" w:pos="1816"/>
        </w:tabs>
        <w:spacing w:after="0"/>
        <w:jc w:val="center"/>
      </w:pPr>
    </w:p>
    <w:p w:rsidR="005004C4" w:rsidRDefault="005004C4" w:rsidP="00A60FC6">
      <w:pPr>
        <w:tabs>
          <w:tab w:val="left" w:pos="1816"/>
        </w:tabs>
        <w:spacing w:after="0"/>
        <w:jc w:val="center"/>
      </w:pPr>
    </w:p>
    <w:p w:rsidR="00AF0858" w:rsidRPr="00D47372" w:rsidRDefault="00AF0858" w:rsidP="00421EC3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AF0858" w:rsidRPr="00D47372" w:rsidSect="00421EC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+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B"/>
    <w:rsid w:val="000D49D9"/>
    <w:rsid w:val="0013220F"/>
    <w:rsid w:val="001D3A8D"/>
    <w:rsid w:val="001F241D"/>
    <w:rsid w:val="00271D4A"/>
    <w:rsid w:val="0031565C"/>
    <w:rsid w:val="003B151F"/>
    <w:rsid w:val="00421EC3"/>
    <w:rsid w:val="0043646A"/>
    <w:rsid w:val="004C0245"/>
    <w:rsid w:val="005004C4"/>
    <w:rsid w:val="00512F67"/>
    <w:rsid w:val="00587196"/>
    <w:rsid w:val="00606CFE"/>
    <w:rsid w:val="00762CE3"/>
    <w:rsid w:val="00775D38"/>
    <w:rsid w:val="0078645E"/>
    <w:rsid w:val="007C50D7"/>
    <w:rsid w:val="007F7C05"/>
    <w:rsid w:val="00800B2A"/>
    <w:rsid w:val="008920E9"/>
    <w:rsid w:val="008A29EF"/>
    <w:rsid w:val="00A455D5"/>
    <w:rsid w:val="00A60FC6"/>
    <w:rsid w:val="00AB71F3"/>
    <w:rsid w:val="00AF0858"/>
    <w:rsid w:val="00B23A59"/>
    <w:rsid w:val="00B6169B"/>
    <w:rsid w:val="00BA3B53"/>
    <w:rsid w:val="00C20EEF"/>
    <w:rsid w:val="00C70678"/>
    <w:rsid w:val="00CC5004"/>
    <w:rsid w:val="00D47372"/>
    <w:rsid w:val="00D70375"/>
    <w:rsid w:val="00D8580F"/>
    <w:rsid w:val="00E34C1F"/>
    <w:rsid w:val="00E7108B"/>
    <w:rsid w:val="00E90E74"/>
    <w:rsid w:val="00E96A17"/>
    <w:rsid w:val="00EF67D0"/>
    <w:rsid w:val="00F405A4"/>
    <w:rsid w:val="00FD1938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20EEF"/>
  </w:style>
  <w:style w:type="table" w:styleId="Tabelacomgrade">
    <w:name w:val="Table Grid"/>
    <w:basedOn w:val="Tabelanormal"/>
    <w:uiPriority w:val="59"/>
    <w:rsid w:val="0060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20EEF"/>
  </w:style>
  <w:style w:type="table" w:styleId="Tabelacomgrade">
    <w:name w:val="Table Grid"/>
    <w:basedOn w:val="Tabelanormal"/>
    <w:uiPriority w:val="59"/>
    <w:rsid w:val="0060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DADD-5DD1-4941-A3D1-929E039D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TecnoInfo</dc:creator>
  <cp:lastModifiedBy>vanderlei laurentino</cp:lastModifiedBy>
  <cp:revision>2</cp:revision>
  <cp:lastPrinted>2018-07-13T12:46:00Z</cp:lastPrinted>
  <dcterms:created xsi:type="dcterms:W3CDTF">2018-07-13T12:46:00Z</dcterms:created>
  <dcterms:modified xsi:type="dcterms:W3CDTF">2018-07-13T12:46:00Z</dcterms:modified>
</cp:coreProperties>
</file>