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25" w:rsidRDefault="008A5C25" w:rsidP="008A5C25">
      <w:pPr>
        <w:jc w:val="center"/>
      </w:pPr>
      <w:r>
        <w:rPr>
          <w:noProof/>
        </w:rPr>
        <w:drawing>
          <wp:inline distT="0" distB="0" distL="0" distR="0">
            <wp:extent cx="876300" cy="79057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876300" cy="790575"/>
                    </a:xfrm>
                    <a:prstGeom prst="rect">
                      <a:avLst/>
                    </a:prstGeom>
                    <a:noFill/>
                    <a:ln w="9525">
                      <a:noFill/>
                      <a:miter lim="800000"/>
                      <a:headEnd/>
                      <a:tailEnd/>
                    </a:ln>
                  </pic:spPr>
                </pic:pic>
              </a:graphicData>
            </a:graphic>
          </wp:inline>
        </w:drawing>
      </w:r>
    </w:p>
    <w:p w:rsidR="008A5C25" w:rsidRDefault="008A5C25" w:rsidP="008A5C25">
      <w:pPr>
        <w:pStyle w:val="Ttulo2"/>
        <w:rPr>
          <w:sz w:val="40"/>
        </w:rPr>
      </w:pPr>
      <w:r>
        <w:rPr>
          <w:sz w:val="40"/>
        </w:rPr>
        <w:t>Prefeitura Municipal de Jaçanã</w:t>
      </w:r>
    </w:p>
    <w:p w:rsidR="008A5C25" w:rsidRDefault="008A5C25" w:rsidP="008A5C25">
      <w:pPr>
        <w:pStyle w:val="Ttulo3"/>
      </w:pPr>
      <w:r>
        <w:t>Rua Prefeito José Pereira da Silva, 177 – Bairro São José</w:t>
      </w:r>
    </w:p>
    <w:p w:rsidR="008A5C25" w:rsidRDefault="008A5C25" w:rsidP="008A5C25">
      <w:pPr>
        <w:pStyle w:val="Ttulo3"/>
      </w:pPr>
      <w:r>
        <w:t xml:space="preserve"> CNPJ/MF: nº 08.158.800/0001-47</w:t>
      </w:r>
    </w:p>
    <w:p w:rsidR="008A5C25" w:rsidRDefault="008A5C25" w:rsidP="008A5C25">
      <w:pPr>
        <w:pStyle w:val="NormalWeb"/>
        <w:jc w:val="both"/>
        <w:rPr>
          <w:rFonts w:asciiTheme="minorHAnsi" w:hAnsiTheme="minorHAnsi"/>
          <w:b/>
        </w:rPr>
      </w:pPr>
    </w:p>
    <w:p w:rsidR="008A5C25" w:rsidRDefault="008A5C25" w:rsidP="008A5C25">
      <w:pPr>
        <w:pStyle w:val="NormalWeb"/>
        <w:jc w:val="both"/>
        <w:rPr>
          <w:rFonts w:asciiTheme="minorHAnsi" w:hAnsiTheme="minorHAnsi"/>
          <w:b/>
        </w:rPr>
      </w:pPr>
      <w:r>
        <w:rPr>
          <w:rFonts w:asciiTheme="minorHAnsi" w:hAnsiTheme="minorHAnsi"/>
          <w:b/>
        </w:rPr>
        <w:t>Projeto de Lei nº 004/2014</w:t>
      </w:r>
    </w:p>
    <w:p w:rsidR="008A5C25" w:rsidRDefault="008A5C25" w:rsidP="008A5C25">
      <w:pPr>
        <w:pStyle w:val="NormalWeb"/>
        <w:ind w:left="2835"/>
        <w:jc w:val="both"/>
        <w:rPr>
          <w:rFonts w:asciiTheme="minorHAnsi" w:hAnsiTheme="minorHAnsi"/>
          <w:i/>
        </w:rPr>
      </w:pPr>
    </w:p>
    <w:p w:rsidR="008A5C25" w:rsidRDefault="008A5C25" w:rsidP="008A5C25">
      <w:pPr>
        <w:pStyle w:val="NormalWeb"/>
        <w:ind w:left="2835"/>
        <w:jc w:val="both"/>
        <w:rPr>
          <w:rStyle w:val="rvts6"/>
        </w:rPr>
      </w:pPr>
      <w:r>
        <w:rPr>
          <w:rFonts w:asciiTheme="minorHAnsi" w:hAnsiTheme="minorHAnsi"/>
          <w:i/>
        </w:rPr>
        <w:t xml:space="preserve">Instituem o auxílio-moradia e o auxílio-alimentação destinado aos profissionais médicos do “Programa Mais Médicos para o Brasil” do Governo Federal que atuam no Município de Jaçanã/RN e dá outras providências.  </w:t>
      </w:r>
    </w:p>
    <w:p w:rsidR="008A5C25" w:rsidRDefault="008A5C25" w:rsidP="008A5C25">
      <w:pPr>
        <w:pStyle w:val="Default"/>
        <w:spacing w:after="120"/>
        <w:ind w:firstLine="567"/>
        <w:jc w:val="both"/>
        <w:rPr>
          <w:b/>
          <w:bCs/>
        </w:rPr>
      </w:pPr>
    </w:p>
    <w:p w:rsidR="008A5C25" w:rsidRDefault="008A5C25" w:rsidP="008A5C25">
      <w:pPr>
        <w:autoSpaceDE w:val="0"/>
        <w:autoSpaceDN w:val="0"/>
        <w:adjustRightInd w:val="0"/>
        <w:spacing w:after="120" w:line="240" w:lineRule="auto"/>
        <w:ind w:firstLine="567"/>
        <w:jc w:val="both"/>
        <w:rPr>
          <w:rFonts w:cs="Calibri"/>
          <w:b/>
          <w:bCs/>
          <w:color w:val="000000"/>
          <w:sz w:val="24"/>
          <w:szCs w:val="24"/>
        </w:rPr>
      </w:pPr>
      <w:r>
        <w:rPr>
          <w:rFonts w:cs="Calibri"/>
          <w:sz w:val="24"/>
          <w:szCs w:val="24"/>
        </w:rPr>
        <w:t xml:space="preserve">O </w:t>
      </w:r>
      <w:r>
        <w:rPr>
          <w:rFonts w:cs="Calibri"/>
          <w:b/>
          <w:sz w:val="24"/>
          <w:szCs w:val="24"/>
        </w:rPr>
        <w:t xml:space="preserve">Prefeito </w:t>
      </w:r>
      <w:r>
        <w:rPr>
          <w:rFonts w:cs="Calibri"/>
          <w:b/>
          <w:color w:val="000000"/>
          <w:sz w:val="24"/>
          <w:szCs w:val="24"/>
        </w:rPr>
        <w:t>de Jaçanã</w:t>
      </w:r>
      <w:r>
        <w:rPr>
          <w:rFonts w:cs="Calibri"/>
          <w:bCs/>
          <w:color w:val="000000"/>
          <w:sz w:val="24"/>
          <w:szCs w:val="24"/>
        </w:rPr>
        <w:t>,</w:t>
      </w:r>
      <w:r>
        <w:rPr>
          <w:rStyle w:val="apple-converted-space"/>
          <w:rFonts w:cs="Calibri"/>
          <w:color w:val="000000"/>
          <w:sz w:val="24"/>
          <w:szCs w:val="24"/>
        </w:rPr>
        <w:t> </w:t>
      </w:r>
      <w:r>
        <w:rPr>
          <w:rFonts w:cs="Calibri"/>
          <w:color w:val="000000"/>
          <w:sz w:val="24"/>
          <w:szCs w:val="24"/>
        </w:rPr>
        <w:t>Estado do Rio Grande do Norte, no</w:t>
      </w:r>
      <w:r>
        <w:rPr>
          <w:rFonts w:cs="Calibri"/>
          <w:sz w:val="24"/>
          <w:szCs w:val="24"/>
        </w:rPr>
        <w:t xml:space="preserve"> </w:t>
      </w:r>
      <w:r>
        <w:rPr>
          <w:rFonts w:cs="Calibri"/>
          <w:color w:val="000000"/>
          <w:sz w:val="24"/>
          <w:szCs w:val="24"/>
        </w:rPr>
        <w:t>uso das atribuições que lhe confere a Lei Orgânica do Município,</w:t>
      </w:r>
      <w:r>
        <w:rPr>
          <w:rFonts w:cs="Calibri"/>
          <w:sz w:val="24"/>
          <w:szCs w:val="24"/>
        </w:rPr>
        <w:t xml:space="preserve"> faz saber que a Câmara Municipal aprovou e ele sanciona e promulga a seguinte Lei:</w:t>
      </w:r>
    </w:p>
    <w:p w:rsidR="008A5C25" w:rsidRDefault="008A5C25" w:rsidP="008A5C25">
      <w:pPr>
        <w:pStyle w:val="Default"/>
        <w:spacing w:after="120"/>
        <w:ind w:firstLine="567"/>
        <w:jc w:val="both"/>
        <w:rPr>
          <w:rFonts w:asciiTheme="minorHAnsi" w:hAnsiTheme="minorHAnsi"/>
        </w:rPr>
      </w:pPr>
      <w:r>
        <w:rPr>
          <w:rFonts w:asciiTheme="minorHAnsi" w:hAnsiTheme="minorHAnsi"/>
          <w:b/>
          <w:bCs/>
        </w:rPr>
        <w:t>Art. 1º</w:t>
      </w:r>
      <w:r>
        <w:rPr>
          <w:rFonts w:asciiTheme="minorHAnsi" w:hAnsiTheme="minorHAnsi"/>
        </w:rPr>
        <w:t xml:space="preserve"> Ficam instituídos o Auxílio-Moradia e o Auxílio-Alimentação, destinados aos profissionais médicos participantes do “Programa Mais Médicos para o Brasil”, que venham a prestar serviços no Município de Jaçanã/RN, mediante encaminhamento do Governo Federal.</w:t>
      </w:r>
    </w:p>
    <w:p w:rsidR="008A5C25" w:rsidRDefault="008A5C25" w:rsidP="008A5C25">
      <w:pPr>
        <w:pStyle w:val="Default"/>
        <w:spacing w:after="120"/>
        <w:ind w:firstLine="567"/>
        <w:jc w:val="both"/>
        <w:rPr>
          <w:rFonts w:asciiTheme="minorHAnsi" w:hAnsiTheme="minorHAnsi"/>
          <w:color w:val="auto"/>
        </w:rPr>
      </w:pPr>
      <w:r>
        <w:rPr>
          <w:rFonts w:asciiTheme="minorHAnsi" w:hAnsiTheme="minorHAnsi"/>
          <w:b/>
        </w:rPr>
        <w:t>§1º</w:t>
      </w:r>
      <w:r>
        <w:rPr>
          <w:rFonts w:asciiTheme="minorHAnsi" w:hAnsiTheme="minorHAnsi"/>
        </w:rPr>
        <w:t xml:space="preserve"> O auxílio-moradia, previsto pelo </w:t>
      </w:r>
      <w:r>
        <w:rPr>
          <w:rFonts w:asciiTheme="minorHAnsi" w:hAnsiTheme="minorHAnsi"/>
          <w:i/>
        </w:rPr>
        <w:t>caput</w:t>
      </w:r>
      <w:r>
        <w:rPr>
          <w:rFonts w:asciiTheme="minorHAnsi" w:hAnsiTheme="minorHAnsi"/>
        </w:rPr>
        <w:t xml:space="preserve"> deste artigo, consistirá no pagamento </w:t>
      </w:r>
      <w:r>
        <w:rPr>
          <w:rFonts w:asciiTheme="minorHAnsi" w:hAnsiTheme="minorHAnsi"/>
          <w:color w:val="auto"/>
        </w:rPr>
        <w:t xml:space="preserve">de uma bolsa-auxílio mensal no valor de R$ 500,00 (Quinhentos Reais). </w:t>
      </w:r>
    </w:p>
    <w:p w:rsidR="008A5C25" w:rsidRDefault="008A5C25" w:rsidP="008A5C25">
      <w:pPr>
        <w:pStyle w:val="rvps9"/>
        <w:spacing w:before="0" w:beforeAutospacing="0" w:after="120" w:afterAutospacing="0"/>
        <w:ind w:firstLine="567"/>
        <w:jc w:val="both"/>
        <w:rPr>
          <w:rStyle w:val="rvts6"/>
        </w:rPr>
      </w:pPr>
      <w:r>
        <w:rPr>
          <w:rStyle w:val="rvts6"/>
          <w:rFonts w:asciiTheme="minorHAnsi" w:hAnsiTheme="minorHAnsi"/>
          <w:b/>
        </w:rPr>
        <w:t>§2º</w:t>
      </w:r>
      <w:r>
        <w:rPr>
          <w:rStyle w:val="rvts6"/>
          <w:rFonts w:asciiTheme="minorHAnsi" w:hAnsiTheme="minorHAnsi"/>
        </w:rPr>
        <w:t xml:space="preserve"> O auxílio-alimentação, previsto pelo </w:t>
      </w:r>
      <w:r>
        <w:rPr>
          <w:rStyle w:val="rvts6"/>
          <w:rFonts w:asciiTheme="minorHAnsi" w:hAnsiTheme="minorHAnsi"/>
          <w:i/>
        </w:rPr>
        <w:t>caput</w:t>
      </w:r>
      <w:r>
        <w:rPr>
          <w:rStyle w:val="rvts6"/>
          <w:rFonts w:asciiTheme="minorHAnsi" w:hAnsiTheme="minorHAnsi"/>
        </w:rPr>
        <w:t xml:space="preserve"> deste artigo, consistirá no pagamento de uma bolsa-auxílio mensal no valor de R$ 500,00 (Quinhentos Reais).</w:t>
      </w:r>
    </w:p>
    <w:p w:rsidR="008A5C25" w:rsidRDefault="008A5C25" w:rsidP="008A5C25">
      <w:pPr>
        <w:pStyle w:val="NormalWeb"/>
        <w:spacing w:before="0" w:beforeAutospacing="0" w:after="120" w:afterAutospacing="0"/>
        <w:ind w:firstLine="567"/>
        <w:jc w:val="both"/>
      </w:pPr>
      <w:r>
        <w:rPr>
          <w:rFonts w:asciiTheme="minorHAnsi" w:hAnsiTheme="minorHAnsi"/>
          <w:b/>
        </w:rPr>
        <w:t>Art. 2º</w:t>
      </w:r>
      <w:r>
        <w:rPr>
          <w:rFonts w:asciiTheme="minorHAnsi" w:hAnsiTheme="minorHAnsi"/>
        </w:rPr>
        <w:t xml:space="preserve"> Os repasses das bolsas referentes ao auxílio-moradia e ao auxílio-alimentação, </w:t>
      </w:r>
      <w:proofErr w:type="gramStart"/>
      <w:r>
        <w:rPr>
          <w:rFonts w:asciiTheme="minorHAnsi" w:hAnsiTheme="minorHAnsi"/>
        </w:rPr>
        <w:t>previstos nos</w:t>
      </w:r>
      <w:proofErr w:type="gramEnd"/>
      <w:r>
        <w:rPr>
          <w:rFonts w:asciiTheme="minorHAnsi" w:hAnsiTheme="minorHAnsi"/>
        </w:rPr>
        <w:t xml:space="preserve"> §§ 1º e 2º do artigo anterior, serão suspensos a partir do mês </w:t>
      </w:r>
      <w:proofErr w:type="spellStart"/>
      <w:r>
        <w:rPr>
          <w:rFonts w:asciiTheme="minorHAnsi" w:hAnsiTheme="minorHAnsi"/>
        </w:rPr>
        <w:t>subsequente</w:t>
      </w:r>
      <w:proofErr w:type="spellEnd"/>
      <w:r>
        <w:rPr>
          <w:rFonts w:asciiTheme="minorHAnsi" w:hAnsiTheme="minorHAnsi"/>
        </w:rPr>
        <w:t xml:space="preserve"> ao fornecimento do imóvel físico ou acomodação em pousada/hotel e ao fornecimento de alimentação </w:t>
      </w:r>
      <w:r>
        <w:rPr>
          <w:rFonts w:asciiTheme="minorHAnsi" w:hAnsiTheme="minorHAnsi"/>
          <w:i/>
        </w:rPr>
        <w:t>in natura</w:t>
      </w:r>
      <w:r>
        <w:rPr>
          <w:rFonts w:asciiTheme="minorHAnsi" w:hAnsiTheme="minorHAnsi"/>
        </w:rPr>
        <w:t>, respectivamente.</w:t>
      </w: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b/>
        </w:rPr>
        <w:t>Parágrafo único.</w:t>
      </w:r>
      <w:r>
        <w:rPr>
          <w:rFonts w:asciiTheme="minorHAnsi" w:hAnsiTheme="minorHAnsi"/>
        </w:rPr>
        <w:t xml:space="preserve"> As suspensões dos repasses das bolsas, dispostas no </w:t>
      </w:r>
      <w:r>
        <w:rPr>
          <w:rFonts w:asciiTheme="minorHAnsi" w:hAnsiTheme="minorHAnsi"/>
          <w:i/>
        </w:rPr>
        <w:t>caput</w:t>
      </w:r>
      <w:r>
        <w:rPr>
          <w:rFonts w:asciiTheme="minorHAnsi" w:hAnsiTheme="minorHAnsi"/>
        </w:rPr>
        <w:t xml:space="preserve"> deste artigo, poderão ser referentes a ambos os auxílios ou a um deles, conforme o caso.</w:t>
      </w:r>
    </w:p>
    <w:p w:rsidR="008A5C25" w:rsidRDefault="008A5C25" w:rsidP="008A5C25">
      <w:pPr>
        <w:pStyle w:val="NormalWeb"/>
        <w:spacing w:before="0" w:beforeAutospacing="0" w:after="120" w:afterAutospacing="0"/>
        <w:ind w:firstLine="567"/>
        <w:jc w:val="both"/>
        <w:rPr>
          <w:rStyle w:val="rvts7"/>
        </w:rPr>
      </w:pPr>
      <w:r>
        <w:rPr>
          <w:rStyle w:val="rvts7"/>
          <w:rFonts w:asciiTheme="minorHAnsi" w:hAnsiTheme="minorHAnsi"/>
          <w:b/>
        </w:rPr>
        <w:t>Art. 3º</w:t>
      </w:r>
      <w:r>
        <w:rPr>
          <w:rStyle w:val="rvts7"/>
          <w:rFonts w:asciiTheme="minorHAnsi" w:hAnsiTheme="minorHAnsi"/>
        </w:rPr>
        <w:t xml:space="preserve"> As bolsas-auxílios serão concedidos exclusivamente aos profissionais médicos cadastrados no Município de Jaçanã/RN e que sejam participantes do “Programa Mais Médicos para o Brasil” do Governo Federal, não se estendendo a qualquer outro servidor, mesmo que exerça a mesma função, ou ainda, a qualquer outra categoria ou classe profissional.  </w:t>
      </w:r>
    </w:p>
    <w:p w:rsidR="008A5C25" w:rsidRDefault="008A5C25" w:rsidP="008A5C25">
      <w:pPr>
        <w:pStyle w:val="NormalWeb"/>
        <w:spacing w:before="0" w:beforeAutospacing="0" w:after="120" w:afterAutospacing="0"/>
        <w:ind w:firstLine="567"/>
        <w:jc w:val="both"/>
        <w:rPr>
          <w:rStyle w:val="rvts6"/>
        </w:rPr>
      </w:pPr>
      <w:r>
        <w:rPr>
          <w:rFonts w:asciiTheme="minorHAnsi" w:hAnsiTheme="minorHAnsi"/>
          <w:b/>
        </w:rPr>
        <w:lastRenderedPageBreak/>
        <w:t>Parágrafo único.</w:t>
      </w:r>
      <w:r>
        <w:rPr>
          <w:rFonts w:asciiTheme="minorHAnsi" w:hAnsiTheme="minorHAnsi"/>
        </w:rPr>
        <w:t xml:space="preserve"> Os respectivos auxílios serão creditados na conta individual de cada profissional médico participante do “Programa Mais Médicos para o Brasil” que estejam em atividade no Município de Jaçanã/RN.</w:t>
      </w:r>
    </w:p>
    <w:p w:rsidR="008A5C25" w:rsidRDefault="008A5C25" w:rsidP="008A5C25">
      <w:pPr>
        <w:pStyle w:val="rvps9"/>
        <w:spacing w:before="0" w:beforeAutospacing="0" w:after="120" w:afterAutospacing="0"/>
        <w:ind w:firstLine="567"/>
        <w:jc w:val="both"/>
        <w:rPr>
          <w:rStyle w:val="rvts7"/>
        </w:rPr>
      </w:pPr>
      <w:r>
        <w:rPr>
          <w:rStyle w:val="rvts7"/>
          <w:rFonts w:asciiTheme="minorHAnsi" w:hAnsiTheme="minorHAnsi"/>
          <w:b/>
        </w:rPr>
        <w:t>Art. 4º</w:t>
      </w:r>
      <w:r>
        <w:rPr>
          <w:rStyle w:val="rvts7"/>
          <w:rFonts w:asciiTheme="minorHAnsi" w:hAnsiTheme="minorHAnsi"/>
        </w:rPr>
        <w:t xml:space="preserve"> O pagamento dos auxílios moradia e alimentação aos médicos bolsistas, não representa, em hipótese alguma, vínculo empregatício, pois se refere, estritamente, ao cumprimento, pelo município, de cláusula do Termo de Adesão ao respectivo Programa, não se revestindo das características que configuram tal vínculo.</w:t>
      </w:r>
    </w:p>
    <w:p w:rsidR="008A5C25" w:rsidRDefault="008A5C25" w:rsidP="008A5C25">
      <w:pPr>
        <w:pStyle w:val="Default"/>
        <w:spacing w:after="120"/>
        <w:ind w:firstLine="567"/>
        <w:jc w:val="both"/>
      </w:pPr>
      <w:r>
        <w:rPr>
          <w:rFonts w:asciiTheme="minorHAnsi" w:hAnsiTheme="minorHAnsi"/>
          <w:b/>
        </w:rPr>
        <w:t>Art. 5º</w:t>
      </w:r>
      <w:r>
        <w:rPr>
          <w:rFonts w:asciiTheme="minorHAnsi" w:hAnsiTheme="minorHAnsi"/>
        </w:rPr>
        <w:t xml:space="preserve"> Os reajustes nos valores pagos a título de Auxílio-Moradia e Auxílio-Alimentação devem ser sempre alicerçados nas Portarias Ministeriais que versam sobre a matéria.</w:t>
      </w:r>
    </w:p>
    <w:p w:rsidR="008A5C25" w:rsidRDefault="008A5C25" w:rsidP="008A5C25">
      <w:pPr>
        <w:pStyle w:val="Default"/>
        <w:spacing w:after="120"/>
        <w:ind w:firstLine="567"/>
        <w:jc w:val="both"/>
        <w:rPr>
          <w:rFonts w:asciiTheme="minorHAnsi" w:hAnsiTheme="minorHAnsi"/>
        </w:rPr>
      </w:pPr>
      <w:r>
        <w:rPr>
          <w:rFonts w:asciiTheme="minorHAnsi" w:hAnsiTheme="minorHAnsi"/>
        </w:rPr>
        <w:t xml:space="preserve"> </w:t>
      </w:r>
      <w:r>
        <w:rPr>
          <w:rFonts w:asciiTheme="minorHAnsi" w:hAnsiTheme="minorHAnsi"/>
          <w:b/>
          <w:bCs/>
        </w:rPr>
        <w:t xml:space="preserve">Art. 6º </w:t>
      </w:r>
      <w:r>
        <w:rPr>
          <w:rFonts w:asciiTheme="minorHAnsi" w:hAnsiTheme="minorHAnsi"/>
        </w:rPr>
        <w:t xml:space="preserve">- As despesas com a execução da presente lei correrão por conta de dotações orçamentárias próprias constantes do orçamento, suplementadas se necessário. </w:t>
      </w: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b/>
          <w:bCs/>
        </w:rPr>
        <w:t xml:space="preserve">Art. 7º </w:t>
      </w:r>
      <w:r>
        <w:rPr>
          <w:rFonts w:asciiTheme="minorHAnsi" w:hAnsiTheme="minorHAnsi"/>
        </w:rPr>
        <w:t>- Esta Lei entrará em vigor na data de sua publicação, retroagindo seus efeitos a 1º de fevereiro de 2014.</w:t>
      </w: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b/>
        </w:rPr>
        <w:t>Art. 8º</w:t>
      </w:r>
      <w:r>
        <w:rPr>
          <w:rFonts w:asciiTheme="minorHAnsi" w:hAnsiTheme="minorHAnsi"/>
        </w:rPr>
        <w:t xml:space="preserve"> - Ficam revogadas as disposições em contrário.</w:t>
      </w:r>
    </w:p>
    <w:p w:rsidR="008A5C25" w:rsidRDefault="008A5C25" w:rsidP="008A5C25">
      <w:pPr>
        <w:pStyle w:val="NormalWeb"/>
        <w:spacing w:before="0" w:beforeAutospacing="0" w:after="120" w:afterAutospacing="0"/>
        <w:ind w:firstLine="567"/>
        <w:jc w:val="both"/>
        <w:rPr>
          <w:rFonts w:asciiTheme="minorHAnsi" w:hAnsiTheme="minorHAnsi"/>
        </w:rPr>
      </w:pP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rPr>
        <w:t xml:space="preserve">Jaçanã/RN, </w:t>
      </w:r>
      <w:r w:rsidRPr="008A5C25">
        <w:rPr>
          <w:rFonts w:asciiTheme="minorHAnsi" w:hAnsiTheme="minorHAnsi"/>
          <w:color w:val="000000" w:themeColor="text1"/>
        </w:rPr>
        <w:t>10</w:t>
      </w:r>
      <w:r>
        <w:rPr>
          <w:rFonts w:asciiTheme="minorHAnsi" w:hAnsiTheme="minorHAnsi"/>
        </w:rPr>
        <w:t xml:space="preserve"> de março de 2014.</w:t>
      </w:r>
    </w:p>
    <w:p w:rsidR="008A5C25" w:rsidRDefault="008A5C25" w:rsidP="008A5C25">
      <w:pPr>
        <w:pStyle w:val="NormalWeb"/>
        <w:spacing w:before="0" w:beforeAutospacing="0" w:after="120" w:afterAutospacing="0"/>
        <w:jc w:val="both"/>
        <w:rPr>
          <w:rFonts w:asciiTheme="minorHAnsi" w:hAnsiTheme="minorHAnsi"/>
        </w:rPr>
      </w:pPr>
    </w:p>
    <w:p w:rsidR="008A5C25" w:rsidRDefault="008A5C25" w:rsidP="008A5C25">
      <w:pPr>
        <w:pStyle w:val="NormalWeb"/>
        <w:spacing w:before="0" w:beforeAutospacing="0" w:after="120" w:afterAutospacing="0"/>
        <w:jc w:val="both"/>
        <w:rPr>
          <w:rFonts w:asciiTheme="minorHAnsi" w:hAnsiTheme="minorHAnsi"/>
        </w:rPr>
      </w:pPr>
    </w:p>
    <w:p w:rsidR="008A5C25" w:rsidRDefault="008A5C25" w:rsidP="008A5C25">
      <w:pPr>
        <w:pStyle w:val="NormalWeb"/>
        <w:spacing w:before="0" w:beforeAutospacing="0" w:after="120" w:afterAutospacing="0"/>
        <w:jc w:val="both"/>
        <w:rPr>
          <w:rFonts w:asciiTheme="minorHAnsi" w:hAnsiTheme="minorHAnsi"/>
        </w:rPr>
      </w:pPr>
    </w:p>
    <w:p w:rsidR="008A5C25" w:rsidRDefault="008A5C25" w:rsidP="008A5C25">
      <w:pPr>
        <w:spacing w:after="0" w:line="240" w:lineRule="auto"/>
        <w:ind w:right="6"/>
        <w:jc w:val="center"/>
        <w:rPr>
          <w:rFonts w:cstheme="minorHAnsi"/>
          <w:sz w:val="24"/>
          <w:szCs w:val="24"/>
        </w:rPr>
      </w:pPr>
      <w:proofErr w:type="gramStart"/>
      <w:r>
        <w:rPr>
          <w:rFonts w:cstheme="minorHAnsi"/>
          <w:b/>
          <w:sz w:val="24"/>
          <w:szCs w:val="24"/>
        </w:rPr>
        <w:t>ESDRAS FERNANDES FARIAS</w:t>
      </w:r>
      <w:proofErr w:type="gramEnd"/>
    </w:p>
    <w:p w:rsidR="008A5C25" w:rsidRDefault="008A5C25" w:rsidP="008A5C25">
      <w:pPr>
        <w:spacing w:after="0" w:line="240" w:lineRule="auto"/>
        <w:ind w:right="6"/>
        <w:jc w:val="center"/>
        <w:rPr>
          <w:rStyle w:val="apple-converted-space"/>
        </w:rPr>
      </w:pPr>
      <w:r>
        <w:rPr>
          <w:rFonts w:cstheme="minorHAnsi"/>
          <w:sz w:val="24"/>
          <w:szCs w:val="24"/>
        </w:rPr>
        <w:t>Prefeito</w:t>
      </w:r>
    </w:p>
    <w:p w:rsidR="008A5C25" w:rsidRDefault="008A5C25" w:rsidP="008A5C25">
      <w:pPr>
        <w:spacing w:after="0" w:line="240" w:lineRule="auto"/>
        <w:jc w:val="cente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jc w:val="center"/>
      </w:pPr>
      <w:r>
        <w:rPr>
          <w:noProof/>
        </w:rPr>
        <w:lastRenderedPageBreak/>
        <w:drawing>
          <wp:inline distT="0" distB="0" distL="0" distR="0">
            <wp:extent cx="876300" cy="790575"/>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876300" cy="790575"/>
                    </a:xfrm>
                    <a:prstGeom prst="rect">
                      <a:avLst/>
                    </a:prstGeom>
                    <a:noFill/>
                    <a:ln w="9525">
                      <a:noFill/>
                      <a:miter lim="800000"/>
                      <a:headEnd/>
                      <a:tailEnd/>
                    </a:ln>
                  </pic:spPr>
                </pic:pic>
              </a:graphicData>
            </a:graphic>
          </wp:inline>
        </w:drawing>
      </w:r>
    </w:p>
    <w:p w:rsidR="008A5C25" w:rsidRDefault="008A5C25" w:rsidP="008A5C25">
      <w:pPr>
        <w:pStyle w:val="Ttulo2"/>
        <w:rPr>
          <w:sz w:val="40"/>
        </w:rPr>
      </w:pPr>
      <w:r>
        <w:rPr>
          <w:sz w:val="40"/>
        </w:rPr>
        <w:t>Prefeitura Municipal de Jaçanã</w:t>
      </w:r>
    </w:p>
    <w:p w:rsidR="008A5C25" w:rsidRDefault="008A5C25" w:rsidP="008A5C25">
      <w:pPr>
        <w:pStyle w:val="Ttulo3"/>
      </w:pPr>
      <w:r>
        <w:t>Rua Prefeito José Pereira da Silva, 177 – Bairro São José</w:t>
      </w:r>
    </w:p>
    <w:p w:rsidR="008A5C25" w:rsidRDefault="008A5C25" w:rsidP="008A5C25">
      <w:pPr>
        <w:pStyle w:val="Ttulo3"/>
      </w:pPr>
      <w:r>
        <w:t xml:space="preserve"> CNPJ/MF: nº 08.158.800/0001-47</w:t>
      </w:r>
    </w:p>
    <w:p w:rsidR="008A5C25" w:rsidRDefault="008A5C25" w:rsidP="008A5C25">
      <w:pPr>
        <w:pStyle w:val="NormalWeb"/>
        <w:jc w:val="both"/>
        <w:rPr>
          <w:rFonts w:asciiTheme="minorHAnsi" w:hAnsiTheme="minorHAnsi"/>
          <w:b/>
        </w:rPr>
      </w:pPr>
      <w:r>
        <w:rPr>
          <w:rFonts w:asciiTheme="minorHAnsi" w:hAnsiTheme="minorHAnsi"/>
          <w:b/>
        </w:rPr>
        <w:t>Lei nº 0219/2014</w:t>
      </w:r>
    </w:p>
    <w:p w:rsidR="008A5C25" w:rsidRDefault="008A5C25" w:rsidP="008A5C25">
      <w:pPr>
        <w:pStyle w:val="NormalWeb"/>
        <w:ind w:left="2835"/>
        <w:jc w:val="both"/>
        <w:rPr>
          <w:rFonts w:asciiTheme="minorHAnsi" w:hAnsiTheme="minorHAnsi"/>
          <w:i/>
        </w:rPr>
      </w:pPr>
    </w:p>
    <w:p w:rsidR="008A5C25" w:rsidRDefault="008A5C25" w:rsidP="008A5C25">
      <w:pPr>
        <w:pStyle w:val="NormalWeb"/>
        <w:ind w:left="2835"/>
        <w:jc w:val="both"/>
        <w:rPr>
          <w:rStyle w:val="rvts6"/>
        </w:rPr>
      </w:pPr>
      <w:r>
        <w:rPr>
          <w:rFonts w:asciiTheme="minorHAnsi" w:hAnsiTheme="minorHAnsi"/>
          <w:i/>
        </w:rPr>
        <w:t xml:space="preserve">Instituem o auxílio-moradia e o auxílio-alimentação destinado aos profissionais médicos do “Programa Mais Médicos para o Brasil” do Governo Federal que atuam no Município de Jaçanã/RN e dá outras providências.  </w:t>
      </w:r>
    </w:p>
    <w:p w:rsidR="008A5C25" w:rsidRDefault="008A5C25" w:rsidP="008A5C25">
      <w:pPr>
        <w:pStyle w:val="Default"/>
        <w:spacing w:after="120"/>
        <w:ind w:firstLine="567"/>
        <w:jc w:val="both"/>
        <w:rPr>
          <w:b/>
          <w:bCs/>
        </w:rPr>
      </w:pPr>
    </w:p>
    <w:p w:rsidR="008A5C25" w:rsidRDefault="008A5C25" w:rsidP="008A5C25">
      <w:pPr>
        <w:autoSpaceDE w:val="0"/>
        <w:autoSpaceDN w:val="0"/>
        <w:adjustRightInd w:val="0"/>
        <w:spacing w:after="120" w:line="240" w:lineRule="auto"/>
        <w:ind w:firstLine="567"/>
        <w:jc w:val="both"/>
        <w:rPr>
          <w:rFonts w:cs="Calibri"/>
          <w:b/>
          <w:bCs/>
          <w:color w:val="000000"/>
          <w:sz w:val="24"/>
          <w:szCs w:val="24"/>
        </w:rPr>
      </w:pPr>
      <w:r>
        <w:rPr>
          <w:rFonts w:cs="Calibri"/>
          <w:sz w:val="24"/>
          <w:szCs w:val="24"/>
        </w:rPr>
        <w:t xml:space="preserve">O </w:t>
      </w:r>
      <w:r>
        <w:rPr>
          <w:rFonts w:cs="Calibri"/>
          <w:b/>
          <w:sz w:val="24"/>
          <w:szCs w:val="24"/>
        </w:rPr>
        <w:t xml:space="preserve">Prefeito </w:t>
      </w:r>
      <w:r>
        <w:rPr>
          <w:rFonts w:cs="Calibri"/>
          <w:b/>
          <w:color w:val="000000"/>
          <w:sz w:val="24"/>
          <w:szCs w:val="24"/>
        </w:rPr>
        <w:t>de Jaçanã</w:t>
      </w:r>
      <w:r>
        <w:rPr>
          <w:rFonts w:cs="Calibri"/>
          <w:bCs/>
          <w:color w:val="000000"/>
          <w:sz w:val="24"/>
          <w:szCs w:val="24"/>
        </w:rPr>
        <w:t>,</w:t>
      </w:r>
      <w:r>
        <w:rPr>
          <w:rStyle w:val="apple-converted-space"/>
          <w:rFonts w:cs="Calibri"/>
          <w:color w:val="000000"/>
          <w:sz w:val="24"/>
          <w:szCs w:val="24"/>
        </w:rPr>
        <w:t> </w:t>
      </w:r>
      <w:r>
        <w:rPr>
          <w:rFonts w:cs="Calibri"/>
          <w:color w:val="000000"/>
          <w:sz w:val="24"/>
          <w:szCs w:val="24"/>
        </w:rPr>
        <w:t>Estado do Rio Grande do Norte, no</w:t>
      </w:r>
      <w:r>
        <w:rPr>
          <w:rFonts w:cs="Calibri"/>
          <w:sz w:val="24"/>
          <w:szCs w:val="24"/>
        </w:rPr>
        <w:t xml:space="preserve"> </w:t>
      </w:r>
      <w:r>
        <w:rPr>
          <w:rFonts w:cs="Calibri"/>
          <w:color w:val="000000"/>
          <w:sz w:val="24"/>
          <w:szCs w:val="24"/>
        </w:rPr>
        <w:t>uso das atribuições que lhe confere a Lei Orgânica do Município,</w:t>
      </w:r>
      <w:r>
        <w:rPr>
          <w:rFonts w:cs="Calibri"/>
          <w:sz w:val="24"/>
          <w:szCs w:val="24"/>
        </w:rPr>
        <w:t xml:space="preserve"> faz saber que a Câmara Municipal aprovou e ele sanciona e promulga a seguinte Lei:</w:t>
      </w:r>
    </w:p>
    <w:p w:rsidR="008A5C25" w:rsidRDefault="008A5C25" w:rsidP="008A5C25">
      <w:pPr>
        <w:pStyle w:val="Default"/>
        <w:spacing w:after="120"/>
        <w:ind w:firstLine="567"/>
        <w:jc w:val="both"/>
        <w:rPr>
          <w:rFonts w:asciiTheme="minorHAnsi" w:hAnsiTheme="minorHAnsi"/>
        </w:rPr>
      </w:pPr>
      <w:r>
        <w:rPr>
          <w:rFonts w:asciiTheme="minorHAnsi" w:hAnsiTheme="minorHAnsi"/>
          <w:b/>
          <w:bCs/>
        </w:rPr>
        <w:t>Art. 1º</w:t>
      </w:r>
      <w:r>
        <w:rPr>
          <w:rFonts w:asciiTheme="minorHAnsi" w:hAnsiTheme="minorHAnsi"/>
        </w:rPr>
        <w:t xml:space="preserve"> Ficam instituídos o Auxílio-Moradia e o Auxílio-Alimentação, destinados aos profissionais médicos participantes do “Programa Mais Médicos para o Brasil”, que venham a prestar serviços no Município de Jaçanã/RN, mediante encaminhamento do Governo Federal.</w:t>
      </w:r>
    </w:p>
    <w:p w:rsidR="008A5C25" w:rsidRDefault="008A5C25" w:rsidP="008A5C25">
      <w:pPr>
        <w:pStyle w:val="Default"/>
        <w:spacing w:after="120"/>
        <w:ind w:firstLine="567"/>
        <w:jc w:val="both"/>
        <w:rPr>
          <w:rFonts w:asciiTheme="minorHAnsi" w:hAnsiTheme="minorHAnsi"/>
          <w:color w:val="auto"/>
        </w:rPr>
      </w:pPr>
      <w:r>
        <w:rPr>
          <w:rFonts w:asciiTheme="minorHAnsi" w:hAnsiTheme="minorHAnsi"/>
          <w:b/>
        </w:rPr>
        <w:t>§1º</w:t>
      </w:r>
      <w:r>
        <w:rPr>
          <w:rFonts w:asciiTheme="minorHAnsi" w:hAnsiTheme="minorHAnsi"/>
        </w:rPr>
        <w:t xml:space="preserve"> O auxílio-moradia, previsto pelo </w:t>
      </w:r>
      <w:r>
        <w:rPr>
          <w:rFonts w:asciiTheme="minorHAnsi" w:hAnsiTheme="minorHAnsi"/>
          <w:i/>
        </w:rPr>
        <w:t>caput</w:t>
      </w:r>
      <w:r>
        <w:rPr>
          <w:rFonts w:asciiTheme="minorHAnsi" w:hAnsiTheme="minorHAnsi"/>
        </w:rPr>
        <w:t xml:space="preserve"> deste artigo, consistirá no pagamento </w:t>
      </w:r>
      <w:r>
        <w:rPr>
          <w:rFonts w:asciiTheme="minorHAnsi" w:hAnsiTheme="minorHAnsi"/>
          <w:color w:val="auto"/>
        </w:rPr>
        <w:t xml:space="preserve">de uma bolsa-auxílio mensal no valor de R$ 500,00 (Quinhentos Reais). </w:t>
      </w:r>
    </w:p>
    <w:p w:rsidR="008A5C25" w:rsidRDefault="008A5C25" w:rsidP="008A5C25">
      <w:pPr>
        <w:pStyle w:val="rvps9"/>
        <w:spacing w:before="0" w:beforeAutospacing="0" w:after="120" w:afterAutospacing="0"/>
        <w:ind w:firstLine="567"/>
        <w:jc w:val="both"/>
        <w:rPr>
          <w:rStyle w:val="rvts6"/>
        </w:rPr>
      </w:pPr>
      <w:r>
        <w:rPr>
          <w:rStyle w:val="rvts6"/>
          <w:rFonts w:asciiTheme="minorHAnsi" w:hAnsiTheme="minorHAnsi"/>
          <w:b/>
        </w:rPr>
        <w:t>§2º</w:t>
      </w:r>
      <w:r>
        <w:rPr>
          <w:rStyle w:val="rvts6"/>
          <w:rFonts w:asciiTheme="minorHAnsi" w:hAnsiTheme="minorHAnsi"/>
        </w:rPr>
        <w:t xml:space="preserve"> O auxílio-alimentação, previsto pelo </w:t>
      </w:r>
      <w:r>
        <w:rPr>
          <w:rStyle w:val="rvts6"/>
          <w:rFonts w:asciiTheme="minorHAnsi" w:hAnsiTheme="minorHAnsi"/>
          <w:i/>
        </w:rPr>
        <w:t>caput</w:t>
      </w:r>
      <w:r>
        <w:rPr>
          <w:rStyle w:val="rvts6"/>
          <w:rFonts w:asciiTheme="minorHAnsi" w:hAnsiTheme="minorHAnsi"/>
        </w:rPr>
        <w:t xml:space="preserve"> deste artigo, consistirá no pagamento de uma bolsa-auxílio mensal no valor de R$ 500,00 (Quinhentos Reais).</w:t>
      </w:r>
    </w:p>
    <w:p w:rsidR="008A5C25" w:rsidRDefault="008A5C25" w:rsidP="008A5C25">
      <w:pPr>
        <w:pStyle w:val="NormalWeb"/>
        <w:spacing w:before="0" w:beforeAutospacing="0" w:after="120" w:afterAutospacing="0"/>
        <w:ind w:firstLine="567"/>
        <w:jc w:val="both"/>
      </w:pPr>
      <w:r>
        <w:rPr>
          <w:rFonts w:asciiTheme="minorHAnsi" w:hAnsiTheme="minorHAnsi"/>
          <w:b/>
        </w:rPr>
        <w:t>Art. 2º</w:t>
      </w:r>
      <w:r>
        <w:rPr>
          <w:rFonts w:asciiTheme="minorHAnsi" w:hAnsiTheme="minorHAnsi"/>
        </w:rPr>
        <w:t xml:space="preserve"> Os repasses das bolsas referentes ao auxílio-moradia e ao auxílio-alimentação, </w:t>
      </w:r>
      <w:proofErr w:type="gramStart"/>
      <w:r>
        <w:rPr>
          <w:rFonts w:asciiTheme="minorHAnsi" w:hAnsiTheme="minorHAnsi"/>
        </w:rPr>
        <w:t>previstos nos</w:t>
      </w:r>
      <w:proofErr w:type="gramEnd"/>
      <w:r>
        <w:rPr>
          <w:rFonts w:asciiTheme="minorHAnsi" w:hAnsiTheme="minorHAnsi"/>
        </w:rPr>
        <w:t xml:space="preserve"> §§ 1º e 2º do artigo anterior, serão suspensos a partir do mês </w:t>
      </w:r>
      <w:proofErr w:type="spellStart"/>
      <w:r>
        <w:rPr>
          <w:rFonts w:asciiTheme="minorHAnsi" w:hAnsiTheme="minorHAnsi"/>
        </w:rPr>
        <w:t>subsequente</w:t>
      </w:r>
      <w:proofErr w:type="spellEnd"/>
      <w:r>
        <w:rPr>
          <w:rFonts w:asciiTheme="minorHAnsi" w:hAnsiTheme="minorHAnsi"/>
        </w:rPr>
        <w:t xml:space="preserve"> ao fornecimento do imóvel físico ou acomodação em pousada/hotel e ao fornecimento de alimentação </w:t>
      </w:r>
      <w:r>
        <w:rPr>
          <w:rFonts w:asciiTheme="minorHAnsi" w:hAnsiTheme="minorHAnsi"/>
          <w:i/>
        </w:rPr>
        <w:t>in natura</w:t>
      </w:r>
      <w:r>
        <w:rPr>
          <w:rFonts w:asciiTheme="minorHAnsi" w:hAnsiTheme="minorHAnsi"/>
        </w:rPr>
        <w:t>, respectivamente.</w:t>
      </w: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b/>
        </w:rPr>
        <w:t>Parágrafo único.</w:t>
      </w:r>
      <w:r>
        <w:rPr>
          <w:rFonts w:asciiTheme="minorHAnsi" w:hAnsiTheme="minorHAnsi"/>
        </w:rPr>
        <w:t xml:space="preserve"> As suspensões dos repasses das bolsas, dispostas no </w:t>
      </w:r>
      <w:r>
        <w:rPr>
          <w:rFonts w:asciiTheme="minorHAnsi" w:hAnsiTheme="minorHAnsi"/>
          <w:i/>
        </w:rPr>
        <w:t>caput</w:t>
      </w:r>
      <w:r>
        <w:rPr>
          <w:rFonts w:asciiTheme="minorHAnsi" w:hAnsiTheme="minorHAnsi"/>
        </w:rPr>
        <w:t xml:space="preserve"> deste artigo, poderão ser referentes a ambos os auxílios ou a um deles, conforme o caso.</w:t>
      </w:r>
    </w:p>
    <w:p w:rsidR="008A5C25" w:rsidRDefault="008A5C25" w:rsidP="008A5C25">
      <w:pPr>
        <w:pStyle w:val="NormalWeb"/>
        <w:spacing w:before="0" w:beforeAutospacing="0" w:after="120" w:afterAutospacing="0"/>
        <w:ind w:firstLine="567"/>
        <w:jc w:val="both"/>
        <w:rPr>
          <w:rStyle w:val="rvts7"/>
        </w:rPr>
      </w:pPr>
      <w:r>
        <w:rPr>
          <w:rStyle w:val="rvts7"/>
          <w:rFonts w:asciiTheme="minorHAnsi" w:hAnsiTheme="minorHAnsi"/>
          <w:b/>
        </w:rPr>
        <w:t>Art. 3º</w:t>
      </w:r>
      <w:r>
        <w:rPr>
          <w:rStyle w:val="rvts7"/>
          <w:rFonts w:asciiTheme="minorHAnsi" w:hAnsiTheme="minorHAnsi"/>
        </w:rPr>
        <w:t xml:space="preserve"> As bolsas-auxílios serão concedidos exclusivamente aos profissionais médicos cadastrados no Município de Jaçanã/RN e que sejam participantes do “Programa Mais Médicos para o Brasil” do Governo Federal, não se estendendo a qualquer outro servidor, mesmo que exerça a mesma função, ou ainda, a qualquer outra categoria ou classe profissional.  </w:t>
      </w:r>
    </w:p>
    <w:p w:rsidR="008A5C25" w:rsidRDefault="008A5C25" w:rsidP="008A5C25">
      <w:pPr>
        <w:pStyle w:val="NormalWeb"/>
        <w:spacing w:before="0" w:beforeAutospacing="0" w:after="120" w:afterAutospacing="0"/>
        <w:ind w:firstLine="567"/>
        <w:jc w:val="both"/>
        <w:rPr>
          <w:rStyle w:val="rvts6"/>
        </w:rPr>
      </w:pPr>
      <w:r>
        <w:rPr>
          <w:rFonts w:asciiTheme="minorHAnsi" w:hAnsiTheme="minorHAnsi"/>
          <w:b/>
        </w:rPr>
        <w:t>Parágrafo único.</w:t>
      </w:r>
      <w:r>
        <w:rPr>
          <w:rFonts w:asciiTheme="minorHAnsi" w:hAnsiTheme="minorHAnsi"/>
        </w:rPr>
        <w:t xml:space="preserve"> Os respectivos auxílios serão creditados na conta individual de cada profissional médico participante do “Programa Mais Médicos para o Brasil” que estejam em atividade no Município de Jaçanã/RN.</w:t>
      </w:r>
    </w:p>
    <w:p w:rsidR="008A5C25" w:rsidRDefault="008A5C25" w:rsidP="008A5C25">
      <w:pPr>
        <w:pStyle w:val="rvps9"/>
        <w:spacing w:before="0" w:beforeAutospacing="0" w:after="120" w:afterAutospacing="0"/>
        <w:ind w:firstLine="567"/>
        <w:jc w:val="both"/>
        <w:rPr>
          <w:rStyle w:val="rvts7"/>
        </w:rPr>
      </w:pPr>
      <w:r>
        <w:rPr>
          <w:rStyle w:val="rvts7"/>
          <w:rFonts w:asciiTheme="minorHAnsi" w:hAnsiTheme="minorHAnsi"/>
          <w:b/>
        </w:rPr>
        <w:lastRenderedPageBreak/>
        <w:t>Art. 4º</w:t>
      </w:r>
      <w:r>
        <w:rPr>
          <w:rStyle w:val="rvts7"/>
          <w:rFonts w:asciiTheme="minorHAnsi" w:hAnsiTheme="minorHAnsi"/>
        </w:rPr>
        <w:t xml:space="preserve"> O pagamento dos auxílios moradia e alimentação aos médicos bolsistas, não representa, em hipótese alguma, vínculo empregatício, pois se refere, estritamente, ao cumprimento, pelo município, de cláusula do Termo de Adesão ao respectivo Programa, não se revestindo das características que configuram tal vínculo.</w:t>
      </w:r>
    </w:p>
    <w:p w:rsidR="008A5C25" w:rsidRDefault="008A5C25" w:rsidP="008A5C25">
      <w:pPr>
        <w:pStyle w:val="Default"/>
        <w:spacing w:after="120"/>
        <w:ind w:firstLine="567"/>
        <w:jc w:val="both"/>
      </w:pPr>
      <w:r>
        <w:rPr>
          <w:rFonts w:asciiTheme="minorHAnsi" w:hAnsiTheme="minorHAnsi"/>
          <w:b/>
        </w:rPr>
        <w:t>Art. 5º</w:t>
      </w:r>
      <w:r>
        <w:rPr>
          <w:rFonts w:asciiTheme="minorHAnsi" w:hAnsiTheme="minorHAnsi"/>
        </w:rPr>
        <w:t xml:space="preserve"> Os reajustes nos valores pagos a título de Auxílio-Moradia e Auxílio-Alimentação devem ser sempre alicerçados nas Portarias Ministeriais que versam sobre a matéria.</w:t>
      </w:r>
    </w:p>
    <w:p w:rsidR="008A5C25" w:rsidRDefault="008A5C25" w:rsidP="008A5C25">
      <w:pPr>
        <w:pStyle w:val="Default"/>
        <w:spacing w:after="120"/>
        <w:ind w:firstLine="567"/>
        <w:jc w:val="both"/>
        <w:rPr>
          <w:rFonts w:asciiTheme="minorHAnsi" w:hAnsiTheme="minorHAnsi"/>
        </w:rPr>
      </w:pPr>
      <w:r>
        <w:rPr>
          <w:rFonts w:asciiTheme="minorHAnsi" w:hAnsiTheme="minorHAnsi"/>
        </w:rPr>
        <w:t xml:space="preserve"> </w:t>
      </w:r>
      <w:r>
        <w:rPr>
          <w:rFonts w:asciiTheme="minorHAnsi" w:hAnsiTheme="minorHAnsi"/>
          <w:b/>
          <w:bCs/>
        </w:rPr>
        <w:t xml:space="preserve">Art. 6º </w:t>
      </w:r>
      <w:r>
        <w:rPr>
          <w:rFonts w:asciiTheme="minorHAnsi" w:hAnsiTheme="minorHAnsi"/>
        </w:rPr>
        <w:t xml:space="preserve">- As despesas com a execução da presente lei correrão por conta de dotações orçamentárias próprias constantes do orçamento, suplementadas se necessário. </w:t>
      </w: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b/>
          <w:bCs/>
        </w:rPr>
        <w:t xml:space="preserve">Art. 7º </w:t>
      </w:r>
      <w:r>
        <w:rPr>
          <w:rFonts w:asciiTheme="minorHAnsi" w:hAnsiTheme="minorHAnsi"/>
        </w:rPr>
        <w:t>- Esta Lei entrará em vigor na data de sua publicação, retroagindo seus efeitos a 1º de fevereiro de 2014.</w:t>
      </w: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b/>
        </w:rPr>
        <w:t>Art. 8º</w:t>
      </w:r>
      <w:r>
        <w:rPr>
          <w:rFonts w:asciiTheme="minorHAnsi" w:hAnsiTheme="minorHAnsi"/>
        </w:rPr>
        <w:t xml:space="preserve"> - Ficam revogadas as disposições em contrário.</w:t>
      </w:r>
    </w:p>
    <w:p w:rsidR="008A5C25" w:rsidRDefault="008A5C25" w:rsidP="008A5C25">
      <w:pPr>
        <w:pStyle w:val="NormalWeb"/>
        <w:spacing w:before="0" w:beforeAutospacing="0" w:after="120" w:afterAutospacing="0"/>
        <w:ind w:firstLine="567"/>
        <w:jc w:val="both"/>
        <w:rPr>
          <w:rFonts w:asciiTheme="minorHAnsi" w:hAnsiTheme="minorHAnsi"/>
        </w:rPr>
      </w:pPr>
    </w:p>
    <w:p w:rsidR="008A5C25" w:rsidRDefault="008A5C25" w:rsidP="008A5C25">
      <w:pPr>
        <w:pStyle w:val="NormalWeb"/>
        <w:spacing w:before="0" w:beforeAutospacing="0" w:after="120" w:afterAutospacing="0"/>
        <w:ind w:firstLine="567"/>
        <w:jc w:val="both"/>
        <w:rPr>
          <w:rFonts w:asciiTheme="minorHAnsi" w:hAnsiTheme="minorHAnsi"/>
        </w:rPr>
      </w:pPr>
      <w:r>
        <w:rPr>
          <w:rFonts w:asciiTheme="minorHAnsi" w:hAnsiTheme="minorHAnsi"/>
        </w:rPr>
        <w:t xml:space="preserve">Jaçanã/RN, </w:t>
      </w:r>
      <w:r w:rsidRPr="008A5C25">
        <w:rPr>
          <w:rFonts w:asciiTheme="minorHAnsi" w:hAnsiTheme="minorHAnsi"/>
          <w:color w:val="000000" w:themeColor="text1"/>
        </w:rPr>
        <w:t>10</w:t>
      </w:r>
      <w:r>
        <w:rPr>
          <w:rFonts w:asciiTheme="minorHAnsi" w:hAnsiTheme="minorHAnsi"/>
        </w:rPr>
        <w:t xml:space="preserve"> de março de 2014.</w:t>
      </w:r>
    </w:p>
    <w:p w:rsidR="008A5C25" w:rsidRDefault="008A5C25" w:rsidP="008A5C25">
      <w:pPr>
        <w:pStyle w:val="NormalWeb"/>
        <w:spacing w:before="0" w:beforeAutospacing="0" w:after="120" w:afterAutospacing="0"/>
        <w:jc w:val="both"/>
        <w:rPr>
          <w:rFonts w:asciiTheme="minorHAnsi" w:hAnsiTheme="minorHAnsi"/>
        </w:rPr>
      </w:pPr>
    </w:p>
    <w:p w:rsidR="008A5C25" w:rsidRDefault="008A5C25" w:rsidP="008A5C25">
      <w:pPr>
        <w:pStyle w:val="NormalWeb"/>
        <w:spacing w:before="0" w:beforeAutospacing="0" w:after="120" w:afterAutospacing="0"/>
        <w:jc w:val="both"/>
        <w:rPr>
          <w:rFonts w:asciiTheme="minorHAnsi" w:hAnsiTheme="minorHAnsi"/>
        </w:rPr>
      </w:pPr>
    </w:p>
    <w:p w:rsidR="008A5C25" w:rsidRDefault="008A5C25" w:rsidP="008A5C25">
      <w:pPr>
        <w:pStyle w:val="NormalWeb"/>
        <w:spacing w:before="0" w:beforeAutospacing="0" w:after="120" w:afterAutospacing="0"/>
        <w:jc w:val="both"/>
        <w:rPr>
          <w:rFonts w:asciiTheme="minorHAnsi" w:hAnsiTheme="minorHAnsi"/>
        </w:rPr>
      </w:pPr>
    </w:p>
    <w:p w:rsidR="008A5C25" w:rsidRDefault="008A5C25" w:rsidP="008A5C25">
      <w:pPr>
        <w:spacing w:after="0" w:line="240" w:lineRule="auto"/>
        <w:ind w:right="6"/>
        <w:jc w:val="center"/>
        <w:rPr>
          <w:rFonts w:cstheme="minorHAnsi"/>
          <w:sz w:val="24"/>
          <w:szCs w:val="24"/>
        </w:rPr>
      </w:pPr>
      <w:proofErr w:type="gramStart"/>
      <w:r>
        <w:rPr>
          <w:rFonts w:cstheme="minorHAnsi"/>
          <w:b/>
          <w:sz w:val="24"/>
          <w:szCs w:val="24"/>
        </w:rPr>
        <w:t>ESDRAS FERNANDES FARIAS</w:t>
      </w:r>
      <w:proofErr w:type="gramEnd"/>
    </w:p>
    <w:p w:rsidR="008A5C25" w:rsidRDefault="008A5C25" w:rsidP="008A5C25">
      <w:pPr>
        <w:spacing w:after="0" w:line="240" w:lineRule="auto"/>
        <w:ind w:right="6"/>
        <w:jc w:val="center"/>
        <w:rPr>
          <w:rStyle w:val="apple-converted-space"/>
        </w:rPr>
      </w:pPr>
      <w:r>
        <w:rPr>
          <w:rFonts w:cstheme="minorHAnsi"/>
          <w:sz w:val="24"/>
          <w:szCs w:val="24"/>
        </w:rPr>
        <w:t>Prefeito</w:t>
      </w:r>
    </w:p>
    <w:p w:rsidR="008A5C25" w:rsidRDefault="008A5C25" w:rsidP="008A5C25">
      <w:pPr>
        <w:spacing w:after="0" w:line="240" w:lineRule="auto"/>
        <w:jc w:val="cente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jc w:val="center"/>
        <w:rPr>
          <w:sz w:val="24"/>
          <w:szCs w:val="24"/>
        </w:rPr>
      </w:pPr>
    </w:p>
    <w:p w:rsidR="008A5C25" w:rsidRDefault="008A5C25" w:rsidP="008A5C25">
      <w:pPr>
        <w:spacing w:after="0" w:line="240" w:lineRule="auto"/>
        <w:rPr>
          <w:sz w:val="24"/>
          <w:szCs w:val="24"/>
        </w:rPr>
      </w:pPr>
    </w:p>
    <w:p w:rsidR="008A5C25" w:rsidRDefault="008A5C25" w:rsidP="008A5C25"/>
    <w:p w:rsidR="008A5C25" w:rsidRDefault="008A5C25"/>
    <w:p w:rsidR="008A5C25" w:rsidRDefault="008A5C25"/>
    <w:sectPr w:rsidR="008A5C25" w:rsidSect="008A5C25">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A5C25"/>
    <w:rsid w:val="008A5C25"/>
    <w:rsid w:val="00F079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25"/>
  </w:style>
  <w:style w:type="paragraph" w:styleId="Ttulo2">
    <w:name w:val="heading 2"/>
    <w:basedOn w:val="Normal"/>
    <w:next w:val="Normal"/>
    <w:link w:val="Ttulo2Char"/>
    <w:semiHidden/>
    <w:unhideWhenUsed/>
    <w:qFormat/>
    <w:rsid w:val="008A5C25"/>
    <w:pPr>
      <w:keepNext/>
      <w:spacing w:after="0" w:line="240" w:lineRule="auto"/>
      <w:jc w:val="center"/>
      <w:outlineLvl w:val="1"/>
    </w:pPr>
    <w:rPr>
      <w:rFonts w:ascii="Times New Roman" w:eastAsia="Times New Roman" w:hAnsi="Times New Roman" w:cs="Times New Roman"/>
      <w:b/>
      <w:sz w:val="36"/>
      <w:szCs w:val="20"/>
      <w:lang w:eastAsia="pt-BR"/>
    </w:rPr>
  </w:style>
  <w:style w:type="paragraph" w:styleId="Ttulo3">
    <w:name w:val="heading 3"/>
    <w:basedOn w:val="Normal"/>
    <w:next w:val="Normal"/>
    <w:link w:val="Ttulo3Char"/>
    <w:semiHidden/>
    <w:unhideWhenUsed/>
    <w:qFormat/>
    <w:rsid w:val="008A5C25"/>
    <w:pPr>
      <w:keepNext/>
      <w:spacing w:after="0" w:line="240" w:lineRule="auto"/>
      <w:jc w:val="center"/>
      <w:outlineLvl w:val="2"/>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A5C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semiHidden/>
    <w:rsid w:val="008A5C25"/>
    <w:pPr>
      <w:autoSpaceDE w:val="0"/>
      <w:autoSpaceDN w:val="0"/>
      <w:adjustRightInd w:val="0"/>
      <w:spacing w:after="0" w:line="240" w:lineRule="auto"/>
    </w:pPr>
    <w:rPr>
      <w:rFonts w:ascii="Arial" w:hAnsi="Arial" w:cs="Arial"/>
      <w:color w:val="000000"/>
      <w:sz w:val="24"/>
      <w:szCs w:val="24"/>
    </w:rPr>
  </w:style>
  <w:style w:type="paragraph" w:customStyle="1" w:styleId="rvps9">
    <w:name w:val="rvps9"/>
    <w:basedOn w:val="Normal"/>
    <w:uiPriority w:val="99"/>
    <w:semiHidden/>
    <w:rsid w:val="008A5C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vts6">
    <w:name w:val="rvts6"/>
    <w:basedOn w:val="Fontepargpadro"/>
    <w:rsid w:val="008A5C25"/>
  </w:style>
  <w:style w:type="character" w:customStyle="1" w:styleId="rvts7">
    <w:name w:val="rvts7"/>
    <w:basedOn w:val="Fontepargpadro"/>
    <w:rsid w:val="008A5C25"/>
  </w:style>
  <w:style w:type="character" w:customStyle="1" w:styleId="apple-converted-space">
    <w:name w:val="apple-converted-space"/>
    <w:basedOn w:val="Fontepargpadro"/>
    <w:rsid w:val="008A5C25"/>
  </w:style>
  <w:style w:type="paragraph" w:styleId="Textodebalo">
    <w:name w:val="Balloon Text"/>
    <w:basedOn w:val="Normal"/>
    <w:link w:val="TextodebaloChar"/>
    <w:uiPriority w:val="99"/>
    <w:semiHidden/>
    <w:unhideWhenUsed/>
    <w:rsid w:val="008A5C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C25"/>
    <w:rPr>
      <w:rFonts w:ascii="Tahoma" w:hAnsi="Tahoma" w:cs="Tahoma"/>
      <w:sz w:val="16"/>
      <w:szCs w:val="16"/>
    </w:rPr>
  </w:style>
  <w:style w:type="character" w:customStyle="1" w:styleId="Ttulo2Char">
    <w:name w:val="Título 2 Char"/>
    <w:basedOn w:val="Fontepargpadro"/>
    <w:link w:val="Ttulo2"/>
    <w:semiHidden/>
    <w:rsid w:val="008A5C25"/>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semiHidden/>
    <w:rsid w:val="008A5C25"/>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17799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962</Words>
  <Characters>5200</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cp:lastPrinted>2014-03-13T11:41:00Z</cp:lastPrinted>
  <dcterms:created xsi:type="dcterms:W3CDTF">2014-03-13T11:34:00Z</dcterms:created>
  <dcterms:modified xsi:type="dcterms:W3CDTF">2014-03-13T11:45:00Z</dcterms:modified>
</cp:coreProperties>
</file>