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8F" w:rsidRDefault="002E218F" w:rsidP="002E21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JAÇANÃ/RN</w:t>
      </w:r>
    </w:p>
    <w:p w:rsidR="002E218F" w:rsidRDefault="002E218F" w:rsidP="002E218F">
      <w:pPr>
        <w:jc w:val="center"/>
        <w:rPr>
          <w:b/>
          <w:sz w:val="24"/>
          <w:szCs w:val="24"/>
        </w:rPr>
      </w:pPr>
    </w:p>
    <w:p w:rsidR="00FD476D" w:rsidRPr="00B50B31" w:rsidRDefault="002C11E9" w:rsidP="00FD47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FD476D" w:rsidRPr="00B50B31">
        <w:rPr>
          <w:b/>
          <w:sz w:val="24"/>
          <w:szCs w:val="24"/>
        </w:rPr>
        <w:t>Lei nº</w:t>
      </w:r>
      <w:r w:rsidR="00726A74">
        <w:rPr>
          <w:b/>
          <w:sz w:val="24"/>
          <w:szCs w:val="24"/>
        </w:rPr>
        <w:t xml:space="preserve"> </w:t>
      </w:r>
      <w:r w:rsidR="002E218F">
        <w:rPr>
          <w:b/>
          <w:sz w:val="24"/>
          <w:szCs w:val="24"/>
        </w:rPr>
        <w:t>008</w:t>
      </w:r>
      <w:r>
        <w:rPr>
          <w:b/>
          <w:sz w:val="24"/>
          <w:szCs w:val="24"/>
        </w:rPr>
        <w:t>/2016</w:t>
      </w:r>
    </w:p>
    <w:p w:rsidR="00FD476D" w:rsidRDefault="00FD476D" w:rsidP="00FD476D">
      <w:pPr>
        <w:jc w:val="both"/>
        <w:rPr>
          <w:sz w:val="24"/>
          <w:szCs w:val="24"/>
        </w:rPr>
      </w:pPr>
    </w:p>
    <w:p w:rsidR="00FD476D" w:rsidRPr="003A78C3" w:rsidRDefault="00FD476D" w:rsidP="002C11E9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Fixa</w:t>
      </w:r>
      <w:r w:rsidR="002C11E9">
        <w:rPr>
          <w:sz w:val="24"/>
          <w:szCs w:val="24"/>
        </w:rPr>
        <w:t>m</w:t>
      </w:r>
      <w:r>
        <w:rPr>
          <w:sz w:val="24"/>
          <w:szCs w:val="24"/>
        </w:rPr>
        <w:t xml:space="preserve"> os subsídios do Prefeito, </w:t>
      </w:r>
      <w:r w:rsidR="00C53F8F">
        <w:rPr>
          <w:sz w:val="24"/>
          <w:szCs w:val="24"/>
        </w:rPr>
        <w:t xml:space="preserve">do </w:t>
      </w:r>
      <w:r w:rsidRPr="003A78C3">
        <w:rPr>
          <w:sz w:val="24"/>
          <w:szCs w:val="24"/>
        </w:rPr>
        <w:t>Vice-Prefeito</w:t>
      </w:r>
      <w:r>
        <w:rPr>
          <w:sz w:val="24"/>
          <w:szCs w:val="24"/>
        </w:rPr>
        <w:t xml:space="preserve"> e </w:t>
      </w:r>
      <w:r w:rsidR="00C53F8F">
        <w:rPr>
          <w:sz w:val="24"/>
          <w:szCs w:val="24"/>
        </w:rPr>
        <w:t xml:space="preserve">dos </w:t>
      </w:r>
      <w:r>
        <w:rPr>
          <w:sz w:val="24"/>
          <w:szCs w:val="24"/>
        </w:rPr>
        <w:t>S</w:t>
      </w:r>
      <w:r w:rsidR="002C11E9">
        <w:rPr>
          <w:sz w:val="24"/>
          <w:szCs w:val="24"/>
        </w:rPr>
        <w:t>ecretários Municipais de Jaçanã/</w:t>
      </w:r>
      <w:r w:rsidR="00726A74">
        <w:rPr>
          <w:sz w:val="24"/>
          <w:szCs w:val="24"/>
        </w:rPr>
        <w:t>RN, para o q</w:t>
      </w:r>
      <w:r>
        <w:rPr>
          <w:sz w:val="24"/>
          <w:szCs w:val="24"/>
        </w:rPr>
        <w:t xml:space="preserve">uadriênio </w:t>
      </w:r>
      <w:r w:rsidR="002C11E9">
        <w:rPr>
          <w:sz w:val="24"/>
          <w:szCs w:val="24"/>
        </w:rPr>
        <w:t>2017/2020</w:t>
      </w:r>
      <w:r w:rsidRPr="003A78C3">
        <w:rPr>
          <w:sz w:val="24"/>
          <w:szCs w:val="24"/>
        </w:rPr>
        <w:t>, e dá outras providências.</w:t>
      </w:r>
    </w:p>
    <w:p w:rsidR="00FD476D" w:rsidRDefault="00FD476D" w:rsidP="002C11E9">
      <w:pPr>
        <w:spacing w:after="120" w:line="240" w:lineRule="auto"/>
        <w:jc w:val="both"/>
        <w:rPr>
          <w:sz w:val="24"/>
          <w:szCs w:val="24"/>
        </w:rPr>
      </w:pPr>
    </w:p>
    <w:p w:rsidR="00FD476D" w:rsidRPr="009338D5" w:rsidRDefault="00FD476D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 w:rsidRPr="009338D5">
        <w:rPr>
          <w:rFonts w:cstheme="minorHAnsi"/>
          <w:sz w:val="24"/>
          <w:szCs w:val="24"/>
        </w:rPr>
        <w:t xml:space="preserve">A </w:t>
      </w:r>
      <w:r w:rsidRPr="002C11E9">
        <w:rPr>
          <w:rFonts w:cstheme="minorHAnsi"/>
          <w:b/>
          <w:sz w:val="24"/>
          <w:szCs w:val="24"/>
        </w:rPr>
        <w:t>Câmara Municipal de Jaçanã</w:t>
      </w:r>
      <w:r w:rsidRPr="009338D5">
        <w:rPr>
          <w:rFonts w:cstheme="minorHAnsi"/>
          <w:sz w:val="24"/>
          <w:szCs w:val="24"/>
        </w:rPr>
        <w:t xml:space="preserve">, Estado do Rio Grande do Norte, </w:t>
      </w:r>
      <w:r>
        <w:rPr>
          <w:rFonts w:cstheme="minorHAnsi"/>
          <w:sz w:val="24"/>
          <w:szCs w:val="24"/>
        </w:rPr>
        <w:t>no uso de suas atribuições legais</w:t>
      </w:r>
      <w:r w:rsidR="002C11E9">
        <w:rPr>
          <w:rFonts w:cstheme="minorHAnsi"/>
          <w:sz w:val="24"/>
          <w:szCs w:val="24"/>
        </w:rPr>
        <w:t xml:space="preserve"> conferidas pela Lei Orgânica</w:t>
      </w:r>
      <w:r>
        <w:rPr>
          <w:rFonts w:cstheme="minorHAnsi"/>
          <w:sz w:val="24"/>
          <w:szCs w:val="24"/>
        </w:rPr>
        <w:t xml:space="preserve">, </w:t>
      </w:r>
      <w:r w:rsidRPr="009338D5">
        <w:rPr>
          <w:rFonts w:cstheme="minorHAnsi"/>
          <w:sz w:val="24"/>
          <w:szCs w:val="24"/>
        </w:rPr>
        <w:t>aprovou e eu</w:t>
      </w:r>
      <w:r>
        <w:rPr>
          <w:rFonts w:cstheme="minorHAnsi"/>
          <w:sz w:val="24"/>
          <w:szCs w:val="24"/>
        </w:rPr>
        <w:t>,</w:t>
      </w:r>
      <w:r w:rsidRPr="009338D5">
        <w:rPr>
          <w:rFonts w:cstheme="minorHAnsi"/>
          <w:sz w:val="24"/>
          <w:szCs w:val="24"/>
        </w:rPr>
        <w:t xml:space="preserve"> Prefeito Municipal, sanciono a seguinte Lei</w:t>
      </w:r>
      <w:r>
        <w:rPr>
          <w:rFonts w:cstheme="minorHAnsi"/>
          <w:sz w:val="24"/>
          <w:szCs w:val="24"/>
        </w:rPr>
        <w:t>:</w:t>
      </w:r>
    </w:p>
    <w:p w:rsidR="00FD476D" w:rsidRPr="003A78C3" w:rsidRDefault="0078293E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 w:rsidRPr="0078293E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 w:rsidR="00FD476D" w:rsidRPr="009338D5">
        <w:rPr>
          <w:sz w:val="24"/>
          <w:szCs w:val="24"/>
        </w:rPr>
        <w:t>O</w:t>
      </w:r>
      <w:r>
        <w:rPr>
          <w:sz w:val="24"/>
          <w:szCs w:val="24"/>
        </w:rPr>
        <w:t>s s</w:t>
      </w:r>
      <w:r w:rsidR="00FD476D" w:rsidRPr="009338D5">
        <w:rPr>
          <w:sz w:val="24"/>
          <w:szCs w:val="24"/>
        </w:rPr>
        <w:t>ubsídio</w:t>
      </w:r>
      <w:r>
        <w:rPr>
          <w:sz w:val="24"/>
          <w:szCs w:val="24"/>
        </w:rPr>
        <w:t>s</w:t>
      </w:r>
      <w:r w:rsidR="00FD476D" w:rsidRPr="009338D5">
        <w:rPr>
          <w:sz w:val="24"/>
          <w:szCs w:val="24"/>
        </w:rPr>
        <w:t xml:space="preserve"> mensa</w:t>
      </w:r>
      <w:r>
        <w:rPr>
          <w:sz w:val="24"/>
          <w:szCs w:val="24"/>
        </w:rPr>
        <w:t xml:space="preserve">is </w:t>
      </w:r>
      <w:r w:rsidR="00FD476D" w:rsidRPr="009338D5">
        <w:rPr>
          <w:sz w:val="24"/>
          <w:szCs w:val="24"/>
        </w:rPr>
        <w:t xml:space="preserve">do Prefeito, </w:t>
      </w:r>
      <w:r>
        <w:rPr>
          <w:sz w:val="24"/>
          <w:szCs w:val="24"/>
        </w:rPr>
        <w:t xml:space="preserve">do </w:t>
      </w:r>
      <w:r w:rsidR="00FD476D" w:rsidRPr="009338D5">
        <w:rPr>
          <w:sz w:val="24"/>
          <w:szCs w:val="24"/>
        </w:rPr>
        <w:t>Vice-Prefeito e dos S</w:t>
      </w:r>
      <w:r>
        <w:rPr>
          <w:sz w:val="24"/>
          <w:szCs w:val="24"/>
        </w:rPr>
        <w:t>ecretários Municipais de Jaçanã/</w:t>
      </w:r>
      <w:r w:rsidR="00FD476D" w:rsidRPr="009338D5">
        <w:rPr>
          <w:sz w:val="24"/>
          <w:szCs w:val="24"/>
        </w:rPr>
        <w:t>RN, par</w:t>
      </w:r>
      <w:r>
        <w:rPr>
          <w:sz w:val="24"/>
          <w:szCs w:val="24"/>
        </w:rPr>
        <w:t>a o quadriênio 2017/2020</w:t>
      </w:r>
      <w:r w:rsidR="00FD476D">
        <w:rPr>
          <w:sz w:val="24"/>
          <w:szCs w:val="24"/>
        </w:rPr>
        <w:t>,</w:t>
      </w:r>
      <w:r>
        <w:rPr>
          <w:sz w:val="24"/>
          <w:szCs w:val="24"/>
        </w:rPr>
        <w:t xml:space="preserve"> são </w:t>
      </w:r>
      <w:r w:rsidR="00FD476D" w:rsidRPr="003A78C3">
        <w:rPr>
          <w:sz w:val="24"/>
          <w:szCs w:val="24"/>
        </w:rPr>
        <w:t>fixado</w:t>
      </w:r>
      <w:r>
        <w:rPr>
          <w:sz w:val="24"/>
          <w:szCs w:val="24"/>
        </w:rPr>
        <w:t xml:space="preserve">s </w:t>
      </w:r>
      <w:r w:rsidR="00FD476D" w:rsidRPr="003A78C3">
        <w:rPr>
          <w:sz w:val="24"/>
          <w:szCs w:val="24"/>
        </w:rPr>
        <w:t>observa</w:t>
      </w:r>
      <w:r>
        <w:rPr>
          <w:sz w:val="24"/>
          <w:szCs w:val="24"/>
        </w:rPr>
        <w:t>ndo</w:t>
      </w:r>
      <w:r w:rsidR="00FD476D">
        <w:rPr>
          <w:sz w:val="24"/>
          <w:szCs w:val="24"/>
        </w:rPr>
        <w:t xml:space="preserve"> </w:t>
      </w:r>
      <w:r w:rsidR="00FD476D" w:rsidRPr="003A78C3">
        <w:rPr>
          <w:sz w:val="24"/>
          <w:szCs w:val="24"/>
        </w:rPr>
        <w:t xml:space="preserve">os limites e preceitos estabelecidos </w:t>
      </w:r>
      <w:r>
        <w:rPr>
          <w:sz w:val="24"/>
          <w:szCs w:val="24"/>
        </w:rPr>
        <w:t xml:space="preserve">na Lei Orgânica Municipal e Constituição Federal de 1988, conforme </w:t>
      </w:r>
      <w:r w:rsidR="00726A74">
        <w:rPr>
          <w:sz w:val="24"/>
          <w:szCs w:val="24"/>
        </w:rPr>
        <w:t xml:space="preserve">os valores dispostos no </w:t>
      </w:r>
      <w:r>
        <w:rPr>
          <w:sz w:val="24"/>
          <w:szCs w:val="24"/>
        </w:rPr>
        <w:t>anexo único, parte integrante da presente lei</w:t>
      </w:r>
      <w:r w:rsidR="00C53F8F">
        <w:rPr>
          <w:sz w:val="24"/>
          <w:szCs w:val="24"/>
        </w:rPr>
        <w:t>.</w:t>
      </w:r>
    </w:p>
    <w:p w:rsidR="00FD476D" w:rsidRPr="003A78C3" w:rsidRDefault="00FD476D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 xml:space="preserve">Art. </w:t>
      </w:r>
      <w:r w:rsidR="00C53F8F" w:rsidRPr="00C53F8F">
        <w:rPr>
          <w:b/>
          <w:sz w:val="24"/>
          <w:szCs w:val="24"/>
        </w:rPr>
        <w:t>2</w:t>
      </w:r>
      <w:r w:rsidRPr="00C53F8F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Pr="003A78C3">
        <w:rPr>
          <w:sz w:val="24"/>
          <w:szCs w:val="24"/>
        </w:rPr>
        <w:t xml:space="preserve">Os </w:t>
      </w:r>
      <w:r w:rsidR="00C53F8F">
        <w:rPr>
          <w:sz w:val="24"/>
          <w:szCs w:val="24"/>
        </w:rPr>
        <w:t>subsídios mensais do Prefeito, do Vice-</w:t>
      </w:r>
      <w:r w:rsidRPr="003A78C3">
        <w:rPr>
          <w:sz w:val="24"/>
          <w:szCs w:val="24"/>
        </w:rPr>
        <w:t>Prefeito</w:t>
      </w:r>
      <w:r>
        <w:rPr>
          <w:sz w:val="24"/>
          <w:szCs w:val="24"/>
        </w:rPr>
        <w:t xml:space="preserve"> e dos Secretários Municipais</w:t>
      </w:r>
      <w:r w:rsidRPr="003A78C3">
        <w:rPr>
          <w:sz w:val="24"/>
          <w:szCs w:val="24"/>
        </w:rPr>
        <w:t xml:space="preserve"> serão pagos nas mesmas datas que o pagamento dos vencim</w:t>
      </w:r>
      <w:r>
        <w:rPr>
          <w:sz w:val="24"/>
          <w:szCs w:val="24"/>
        </w:rPr>
        <w:t>entos dos servidores municipais</w:t>
      </w:r>
      <w:r w:rsidRPr="003A78C3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Pr="003A78C3">
        <w:rPr>
          <w:sz w:val="24"/>
          <w:szCs w:val="24"/>
        </w:rPr>
        <w:t>realizado.</w:t>
      </w:r>
    </w:p>
    <w:p w:rsidR="00FD476D" w:rsidRDefault="00C53F8F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3</w:t>
      </w:r>
      <w:r w:rsidR="00FD476D" w:rsidRPr="00C53F8F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FD476D" w:rsidRPr="003A78C3">
        <w:rPr>
          <w:sz w:val="24"/>
          <w:szCs w:val="24"/>
        </w:rPr>
        <w:t>Os va</w:t>
      </w:r>
      <w:r>
        <w:rPr>
          <w:sz w:val="24"/>
          <w:szCs w:val="24"/>
        </w:rPr>
        <w:t>lores fixados nos termos desta l</w:t>
      </w:r>
      <w:r w:rsidR="00FD476D" w:rsidRPr="003A78C3">
        <w:rPr>
          <w:sz w:val="24"/>
          <w:szCs w:val="24"/>
        </w:rPr>
        <w:t>ei, a partir de 1º de janeiro de</w:t>
      </w:r>
      <w:r w:rsidR="00FD476D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 w:rsidR="00FD476D" w:rsidRPr="003A78C3">
        <w:rPr>
          <w:sz w:val="24"/>
          <w:szCs w:val="24"/>
        </w:rPr>
        <w:t>, serão reaj</w:t>
      </w:r>
      <w:r>
        <w:rPr>
          <w:sz w:val="24"/>
          <w:szCs w:val="24"/>
        </w:rPr>
        <w:t>ustados anualmente, através de l</w:t>
      </w:r>
      <w:r w:rsidR="00FD476D" w:rsidRPr="003A78C3">
        <w:rPr>
          <w:sz w:val="24"/>
          <w:szCs w:val="24"/>
        </w:rPr>
        <w:t>ei específica</w:t>
      </w:r>
      <w:r w:rsidR="00351A28">
        <w:rPr>
          <w:sz w:val="24"/>
          <w:szCs w:val="24"/>
        </w:rPr>
        <w:t xml:space="preserve"> com base no índice inflacionário</w:t>
      </w:r>
      <w:r w:rsidR="00FD476D" w:rsidRPr="003A78C3">
        <w:rPr>
          <w:sz w:val="24"/>
          <w:szCs w:val="24"/>
        </w:rPr>
        <w:t>,</w:t>
      </w:r>
      <w:r w:rsidR="00FD476D">
        <w:rPr>
          <w:sz w:val="24"/>
          <w:szCs w:val="24"/>
        </w:rPr>
        <w:t xml:space="preserve"> nas mesmas datas</w:t>
      </w:r>
      <w:r w:rsidR="00351A28">
        <w:rPr>
          <w:sz w:val="24"/>
          <w:szCs w:val="24"/>
        </w:rPr>
        <w:t xml:space="preserve"> em</w:t>
      </w:r>
      <w:r w:rsidR="00FD476D">
        <w:rPr>
          <w:sz w:val="24"/>
          <w:szCs w:val="24"/>
        </w:rPr>
        <w:t xml:space="preserve"> que forem reajustados os vencimentos dos servidores públicos do Município de Jaça</w:t>
      </w:r>
      <w:r>
        <w:rPr>
          <w:sz w:val="24"/>
          <w:szCs w:val="24"/>
        </w:rPr>
        <w:t>nã/</w:t>
      </w:r>
      <w:r w:rsidR="00FD476D">
        <w:rPr>
          <w:sz w:val="24"/>
          <w:szCs w:val="24"/>
        </w:rPr>
        <w:t>RN.</w:t>
      </w:r>
    </w:p>
    <w:p w:rsidR="00FD476D" w:rsidRDefault="00C53F8F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4</w:t>
      </w:r>
      <w:r w:rsidR="00FD476D" w:rsidRPr="00C53F8F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FD476D" w:rsidRPr="003A78C3">
        <w:rPr>
          <w:sz w:val="24"/>
          <w:szCs w:val="24"/>
        </w:rPr>
        <w:t xml:space="preserve">As despesas decorrentes da aplicação desta </w:t>
      </w:r>
      <w:r>
        <w:rPr>
          <w:sz w:val="24"/>
          <w:szCs w:val="24"/>
        </w:rPr>
        <w:t>l</w:t>
      </w:r>
      <w:r w:rsidR="00FD476D" w:rsidRPr="003A78C3">
        <w:rPr>
          <w:sz w:val="24"/>
          <w:szCs w:val="24"/>
        </w:rPr>
        <w:t>ei correrão à conta das dotações orçamentárias próprias.</w:t>
      </w:r>
    </w:p>
    <w:p w:rsidR="00FD476D" w:rsidRPr="003A78C3" w:rsidRDefault="00C53F8F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5</w:t>
      </w:r>
      <w:r w:rsidR="00FD476D" w:rsidRPr="00C53F8F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Ficam r</w:t>
      </w:r>
      <w:r w:rsidR="00FD476D" w:rsidRPr="003A78C3">
        <w:rPr>
          <w:sz w:val="24"/>
          <w:szCs w:val="24"/>
        </w:rPr>
        <w:t>evoga</w:t>
      </w:r>
      <w:r>
        <w:rPr>
          <w:sz w:val="24"/>
          <w:szCs w:val="24"/>
        </w:rPr>
        <w:t xml:space="preserve">das </w:t>
      </w:r>
      <w:r w:rsidR="00FD476D" w:rsidRPr="003A78C3">
        <w:rPr>
          <w:sz w:val="24"/>
          <w:szCs w:val="24"/>
        </w:rPr>
        <w:t>as disposi</w:t>
      </w:r>
      <w:r>
        <w:rPr>
          <w:sz w:val="24"/>
          <w:szCs w:val="24"/>
        </w:rPr>
        <w:t>ções em contrário</w:t>
      </w:r>
      <w:r w:rsidR="00FD476D" w:rsidRPr="003A78C3">
        <w:rPr>
          <w:sz w:val="24"/>
          <w:szCs w:val="24"/>
        </w:rPr>
        <w:t>.</w:t>
      </w:r>
    </w:p>
    <w:p w:rsidR="00FD476D" w:rsidRPr="003A78C3" w:rsidRDefault="00C53F8F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6º</w:t>
      </w:r>
      <w:r w:rsidR="00FD476D" w:rsidRPr="003A78C3">
        <w:rPr>
          <w:sz w:val="24"/>
          <w:szCs w:val="24"/>
        </w:rPr>
        <w:t xml:space="preserve"> Esta Lei entra</w:t>
      </w:r>
      <w:r>
        <w:rPr>
          <w:sz w:val="24"/>
          <w:szCs w:val="24"/>
        </w:rPr>
        <w:t>rá</w:t>
      </w:r>
      <w:r w:rsidR="00FD476D" w:rsidRPr="003A78C3">
        <w:rPr>
          <w:sz w:val="24"/>
          <w:szCs w:val="24"/>
        </w:rPr>
        <w:t xml:space="preserve"> em </w:t>
      </w:r>
      <w:r w:rsidR="00FD476D">
        <w:rPr>
          <w:sz w:val="24"/>
          <w:szCs w:val="24"/>
        </w:rPr>
        <w:t>vigor na data de sua publicação e produzirá seus efeitos a</w:t>
      </w:r>
      <w:r>
        <w:rPr>
          <w:sz w:val="24"/>
          <w:szCs w:val="24"/>
        </w:rPr>
        <w:t xml:space="preserve"> partir de 1º de janeiro de 2017.</w:t>
      </w:r>
    </w:p>
    <w:p w:rsidR="00FD476D" w:rsidRDefault="00FD476D" w:rsidP="002C11E9">
      <w:pPr>
        <w:spacing w:after="120" w:line="240" w:lineRule="auto"/>
        <w:jc w:val="both"/>
        <w:rPr>
          <w:sz w:val="24"/>
          <w:szCs w:val="24"/>
        </w:rPr>
      </w:pPr>
    </w:p>
    <w:p w:rsidR="002E218F" w:rsidRDefault="002E218F" w:rsidP="002C11E9">
      <w:pPr>
        <w:spacing w:after="120" w:line="240" w:lineRule="auto"/>
        <w:jc w:val="both"/>
        <w:rPr>
          <w:sz w:val="24"/>
          <w:szCs w:val="24"/>
        </w:rPr>
      </w:pPr>
    </w:p>
    <w:p w:rsidR="00FD476D" w:rsidRPr="009338D5" w:rsidRDefault="002C11E9" w:rsidP="002C11E9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Jaçanã/</w:t>
      </w:r>
      <w:r w:rsidR="00C53F8F">
        <w:rPr>
          <w:sz w:val="24"/>
          <w:szCs w:val="24"/>
        </w:rPr>
        <w:t xml:space="preserve">RN, </w:t>
      </w:r>
      <w:r w:rsidR="002E218F">
        <w:rPr>
          <w:sz w:val="24"/>
          <w:szCs w:val="24"/>
        </w:rPr>
        <w:t>20</w:t>
      </w:r>
      <w:r w:rsidR="00FD476D" w:rsidRPr="009338D5">
        <w:rPr>
          <w:sz w:val="24"/>
          <w:szCs w:val="24"/>
        </w:rPr>
        <w:t xml:space="preserve"> de </w:t>
      </w:r>
      <w:r w:rsidR="00C53F8F">
        <w:rPr>
          <w:sz w:val="24"/>
          <w:szCs w:val="24"/>
        </w:rPr>
        <w:t>junho de 2016</w:t>
      </w:r>
      <w:r w:rsidR="00FD476D" w:rsidRPr="009338D5">
        <w:rPr>
          <w:sz w:val="24"/>
          <w:szCs w:val="24"/>
        </w:rPr>
        <w:t>.</w:t>
      </w:r>
    </w:p>
    <w:p w:rsidR="00C53F8F" w:rsidRDefault="00C53F8F" w:rsidP="002C11E9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FD476D" w:rsidRDefault="002E218F" w:rsidP="002E218F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 </w:t>
      </w:r>
      <w:proofErr w:type="spellStart"/>
      <w:r w:rsidR="00C53F8F">
        <w:rPr>
          <w:b/>
          <w:sz w:val="24"/>
          <w:szCs w:val="24"/>
        </w:rPr>
        <w:t>Gelzo</w:t>
      </w:r>
      <w:proofErr w:type="spellEnd"/>
      <w:r w:rsidR="00C53F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Nascimento dos Santos</w:t>
      </w:r>
    </w:p>
    <w:p w:rsidR="00FD476D" w:rsidRDefault="002C11E9" w:rsidP="002E218F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78293E" w:rsidRDefault="0078293E" w:rsidP="002C11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78293E" w:rsidRDefault="0078293E" w:rsidP="002C11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3C6485" w:rsidRPr="003C6485" w:rsidRDefault="003C6485" w:rsidP="003C6485">
      <w:pPr>
        <w:spacing w:after="0" w:line="240" w:lineRule="auto"/>
        <w:ind w:firstLine="567"/>
        <w:jc w:val="both"/>
        <w:rPr>
          <w:sz w:val="24"/>
          <w:szCs w:val="24"/>
        </w:rPr>
      </w:pPr>
      <w:r w:rsidRPr="003C6485">
        <w:rPr>
          <w:sz w:val="24"/>
          <w:szCs w:val="24"/>
        </w:rPr>
        <w:t>MEMBROS DA MESA DIRETORA</w:t>
      </w:r>
      <w:r>
        <w:rPr>
          <w:sz w:val="24"/>
          <w:szCs w:val="24"/>
        </w:rPr>
        <w:t>:</w:t>
      </w:r>
    </w:p>
    <w:p w:rsidR="0078293E" w:rsidRDefault="0078293E" w:rsidP="002C11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78293E" w:rsidRDefault="0078293E" w:rsidP="002C11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78293E" w:rsidRDefault="0078293E" w:rsidP="002C11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78293E" w:rsidRDefault="0078293E" w:rsidP="002C11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3C6485" w:rsidRDefault="003C6485" w:rsidP="003C64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CÂMARA MUNICIPAL DE JAÇANÃ/RN</w:t>
      </w:r>
    </w:p>
    <w:p w:rsidR="00C53F8F" w:rsidRDefault="00C53F8F" w:rsidP="00C53F8F">
      <w:pPr>
        <w:jc w:val="both"/>
        <w:rPr>
          <w:b/>
          <w:sz w:val="24"/>
          <w:szCs w:val="24"/>
        </w:rPr>
      </w:pPr>
    </w:p>
    <w:p w:rsidR="00C53F8F" w:rsidRDefault="00C53F8F" w:rsidP="00C53F8F">
      <w:pPr>
        <w:jc w:val="both"/>
        <w:rPr>
          <w:b/>
          <w:sz w:val="24"/>
          <w:szCs w:val="24"/>
        </w:rPr>
      </w:pPr>
    </w:p>
    <w:p w:rsidR="00726A74" w:rsidRPr="00B50B31" w:rsidRDefault="00726A74" w:rsidP="00726A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Pr="00B50B31">
        <w:rPr>
          <w:b/>
          <w:sz w:val="24"/>
          <w:szCs w:val="24"/>
        </w:rPr>
        <w:t>Lei nº</w:t>
      </w:r>
      <w:r>
        <w:rPr>
          <w:b/>
          <w:sz w:val="24"/>
          <w:szCs w:val="24"/>
        </w:rPr>
        <w:t xml:space="preserve"> </w:t>
      </w:r>
      <w:r w:rsidR="003C6485">
        <w:rPr>
          <w:b/>
          <w:sz w:val="24"/>
          <w:szCs w:val="24"/>
        </w:rPr>
        <w:t>008/</w:t>
      </w:r>
      <w:r>
        <w:rPr>
          <w:b/>
          <w:sz w:val="24"/>
          <w:szCs w:val="24"/>
        </w:rPr>
        <w:t>2016</w:t>
      </w:r>
    </w:p>
    <w:p w:rsidR="00C53F8F" w:rsidRDefault="00C53F8F" w:rsidP="00C53F8F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C53F8F" w:rsidRDefault="00C53F8F" w:rsidP="00C53F8F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C53F8F" w:rsidRDefault="00C53F8F" w:rsidP="002C11E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78293E" w:rsidRPr="0078293E" w:rsidRDefault="0078293E" w:rsidP="0078293E">
      <w:pPr>
        <w:shd w:val="clear" w:color="auto" w:fill="D9D9D9" w:themeFill="background1" w:themeFillShade="D9"/>
        <w:spacing w:after="120" w:line="240" w:lineRule="auto"/>
        <w:jc w:val="center"/>
        <w:rPr>
          <w:b/>
          <w:sz w:val="24"/>
          <w:szCs w:val="24"/>
        </w:rPr>
      </w:pPr>
      <w:r w:rsidRPr="0078293E">
        <w:rPr>
          <w:b/>
          <w:sz w:val="24"/>
          <w:szCs w:val="24"/>
        </w:rPr>
        <w:t>ANEXO ÚNICO</w:t>
      </w:r>
    </w:p>
    <w:p w:rsidR="0078293E" w:rsidRDefault="0078293E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78293E" w:rsidRPr="0078293E" w:rsidTr="00C53F8F">
        <w:tc>
          <w:tcPr>
            <w:tcW w:w="4214" w:type="dxa"/>
            <w:shd w:val="clear" w:color="auto" w:fill="D9D9D9" w:themeFill="background1" w:themeFillShade="D9"/>
          </w:tcPr>
          <w:p w:rsidR="0078293E" w:rsidRPr="0078293E" w:rsidRDefault="0078293E" w:rsidP="0078293E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78293E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78293E" w:rsidRPr="0078293E" w:rsidRDefault="0078293E" w:rsidP="0078293E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78293E">
              <w:rPr>
                <w:b/>
                <w:sz w:val="24"/>
                <w:szCs w:val="24"/>
              </w:rPr>
              <w:t>Subsídio Mensal</w:t>
            </w:r>
          </w:p>
        </w:tc>
      </w:tr>
      <w:tr w:rsidR="0078293E" w:rsidTr="00C53F8F">
        <w:tc>
          <w:tcPr>
            <w:tcW w:w="4214" w:type="dxa"/>
          </w:tcPr>
          <w:p w:rsidR="0078293E" w:rsidRDefault="0078293E" w:rsidP="0078293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</w:t>
            </w:r>
          </w:p>
        </w:tc>
        <w:tc>
          <w:tcPr>
            <w:tcW w:w="4322" w:type="dxa"/>
          </w:tcPr>
          <w:p w:rsidR="0078293E" w:rsidRDefault="0078293E" w:rsidP="0078293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R$ 10.000,00 (Dez Mil Reais)</w:t>
            </w:r>
          </w:p>
        </w:tc>
      </w:tr>
      <w:tr w:rsidR="0078293E" w:rsidTr="00C53F8F">
        <w:tc>
          <w:tcPr>
            <w:tcW w:w="4214" w:type="dxa"/>
          </w:tcPr>
          <w:p w:rsidR="0078293E" w:rsidRDefault="0078293E" w:rsidP="0078293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Vice-Prefeito</w:t>
            </w:r>
          </w:p>
        </w:tc>
        <w:tc>
          <w:tcPr>
            <w:tcW w:w="4322" w:type="dxa"/>
          </w:tcPr>
          <w:p w:rsidR="0078293E" w:rsidRDefault="0078293E" w:rsidP="0078293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R$ 5.000,00 (Cinco Mil Reais)</w:t>
            </w:r>
          </w:p>
        </w:tc>
      </w:tr>
      <w:tr w:rsidR="0078293E" w:rsidTr="00C53F8F">
        <w:tc>
          <w:tcPr>
            <w:tcW w:w="4214" w:type="dxa"/>
          </w:tcPr>
          <w:p w:rsidR="0078293E" w:rsidRDefault="0078293E" w:rsidP="0078293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Municipal</w:t>
            </w:r>
          </w:p>
        </w:tc>
        <w:tc>
          <w:tcPr>
            <w:tcW w:w="4322" w:type="dxa"/>
          </w:tcPr>
          <w:p w:rsidR="0078293E" w:rsidRDefault="0078293E" w:rsidP="0078293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R$ 2.400,00 (Dois Mil e Quatrocentos Reais)</w:t>
            </w:r>
          </w:p>
        </w:tc>
      </w:tr>
    </w:tbl>
    <w:p w:rsidR="0078293E" w:rsidRDefault="0078293E" w:rsidP="0078293E">
      <w:pPr>
        <w:spacing w:after="120" w:line="240" w:lineRule="auto"/>
        <w:jc w:val="both"/>
        <w:rPr>
          <w:sz w:val="24"/>
          <w:szCs w:val="24"/>
        </w:rPr>
      </w:pPr>
    </w:p>
    <w:p w:rsidR="00726A74" w:rsidRDefault="00726A74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78293E" w:rsidRDefault="0078293E" w:rsidP="0078293E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Jaçanã/RN, </w:t>
      </w:r>
      <w:r w:rsidR="003C6485">
        <w:rPr>
          <w:sz w:val="24"/>
          <w:szCs w:val="24"/>
        </w:rPr>
        <w:t xml:space="preserve">20 </w:t>
      </w:r>
      <w:r>
        <w:rPr>
          <w:sz w:val="24"/>
          <w:szCs w:val="24"/>
        </w:rPr>
        <w:t>de junho de 2016.</w:t>
      </w:r>
    </w:p>
    <w:p w:rsidR="0078293E" w:rsidRDefault="0078293E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78293E" w:rsidRDefault="0078293E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C53F8F" w:rsidRDefault="00C53F8F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3C6485" w:rsidRDefault="003C6485" w:rsidP="003C6485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 </w:t>
      </w:r>
      <w:proofErr w:type="spellStart"/>
      <w:r>
        <w:rPr>
          <w:b/>
          <w:sz w:val="24"/>
          <w:szCs w:val="24"/>
        </w:rPr>
        <w:t>Gelzo</w:t>
      </w:r>
      <w:proofErr w:type="spellEnd"/>
      <w:r>
        <w:rPr>
          <w:b/>
          <w:sz w:val="24"/>
          <w:szCs w:val="24"/>
        </w:rPr>
        <w:t xml:space="preserve"> Nascimento dos Santos</w:t>
      </w:r>
    </w:p>
    <w:p w:rsidR="003C6485" w:rsidRDefault="003C6485" w:rsidP="003C6485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78293E" w:rsidRDefault="0078293E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3C6485" w:rsidRDefault="003C6485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3C6485" w:rsidRDefault="003C6485" w:rsidP="0078293E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78293E" w:rsidRPr="003C6485" w:rsidRDefault="003C6485" w:rsidP="002C11E9">
      <w:pPr>
        <w:spacing w:after="0" w:line="240" w:lineRule="auto"/>
        <w:ind w:firstLine="567"/>
        <w:jc w:val="both"/>
        <w:rPr>
          <w:sz w:val="24"/>
          <w:szCs w:val="24"/>
        </w:rPr>
      </w:pPr>
      <w:r w:rsidRPr="003C6485">
        <w:rPr>
          <w:sz w:val="24"/>
          <w:szCs w:val="24"/>
        </w:rPr>
        <w:t>MEMBROS DA MESA DIRETORA</w:t>
      </w:r>
      <w:r>
        <w:rPr>
          <w:sz w:val="24"/>
          <w:szCs w:val="24"/>
        </w:rPr>
        <w:t>:</w:t>
      </w:r>
    </w:p>
    <w:p w:rsidR="006A5591" w:rsidRDefault="006A5591" w:rsidP="00FD476D"/>
    <w:p w:rsidR="00EF15E7" w:rsidRDefault="00EF15E7" w:rsidP="00FD476D"/>
    <w:p w:rsidR="00EF15E7" w:rsidRDefault="00EF15E7" w:rsidP="00FD476D"/>
    <w:p w:rsidR="00EF15E7" w:rsidRDefault="00EF15E7" w:rsidP="00FD476D"/>
    <w:p w:rsidR="00EF15E7" w:rsidRDefault="00EF15E7" w:rsidP="00FD476D"/>
    <w:p w:rsidR="00EF15E7" w:rsidRDefault="00EF15E7" w:rsidP="00FD476D"/>
    <w:p w:rsidR="00EF15E7" w:rsidRDefault="00EF15E7" w:rsidP="00FD476D"/>
    <w:p w:rsidR="00EF15E7" w:rsidRDefault="00EF15E7" w:rsidP="00FD476D"/>
    <w:p w:rsidR="00EF15E7" w:rsidRPr="00A85CF6" w:rsidRDefault="00EF15E7" w:rsidP="00EF15E7">
      <w:pPr>
        <w:pBdr>
          <w:bottom w:val="single" w:sz="12" w:space="1" w:color="auto"/>
        </w:pBdr>
        <w:spacing w:line="360" w:lineRule="auto"/>
        <w:rPr>
          <w:b/>
          <w:color w:val="7F7F7F"/>
        </w:rPr>
      </w:pPr>
      <w:bookmarkStart w:id="0" w:name="_GoBack"/>
      <w:r>
        <w:rPr>
          <w:b/>
          <w:noProof/>
          <w:color w:val="7F7F7F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D87C5" wp14:editId="7FCE49CF">
                <wp:simplePos x="0" y="0"/>
                <wp:positionH relativeFrom="column">
                  <wp:posOffset>708660</wp:posOffset>
                </wp:positionH>
                <wp:positionV relativeFrom="paragraph">
                  <wp:posOffset>47625</wp:posOffset>
                </wp:positionV>
                <wp:extent cx="4663440" cy="483235"/>
                <wp:effectExtent l="0" t="0" r="381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5E7" w:rsidRPr="003B5E88" w:rsidRDefault="00EF15E7" w:rsidP="00EF15E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PREFEITURA MUNICIPAL DE JAÇANÃ/</w:t>
                            </w:r>
                            <w:r w:rsidRPr="003B5E88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RN</w:t>
                            </w:r>
                          </w:p>
                          <w:p w:rsidR="00EF15E7" w:rsidRPr="003B5E88" w:rsidRDefault="00EF15E7" w:rsidP="00EF15E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  <w:t>CNPJ: 08.158.800/0001-47</w:t>
                            </w:r>
                          </w:p>
                          <w:p w:rsidR="00EF15E7" w:rsidRPr="003B5E88" w:rsidRDefault="00EF15E7" w:rsidP="00EF15E7">
                            <w:pPr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  <w:t>Rua Prefeito José Pereira da Silva, 177, Bairro São José, CEP. 59.225-000</w:t>
                            </w:r>
                          </w:p>
                          <w:p w:rsidR="00EF15E7" w:rsidRPr="003B5E88" w:rsidRDefault="00EF15E7" w:rsidP="00EF15E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8pt;margin-top:3.75pt;width:367.2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      <v:textbox>
                  <w:txbxContent>
                    <w:p w:rsidR="00EF15E7" w:rsidRPr="003B5E88" w:rsidRDefault="00EF15E7" w:rsidP="00EF15E7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szCs w:val="18"/>
                        </w:rPr>
                        <w:t>PREFEITURA MUNICIPAL DE JAÇANÃ/</w:t>
                      </w:r>
                      <w:r w:rsidRPr="003B5E88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szCs w:val="18"/>
                        </w:rPr>
                        <w:t>RN</w:t>
                      </w:r>
                    </w:p>
                    <w:p w:rsidR="00EF15E7" w:rsidRPr="003B5E88" w:rsidRDefault="00EF15E7" w:rsidP="00EF15E7">
                      <w:pPr>
                        <w:spacing w:after="0" w:line="240" w:lineRule="auto"/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  <w:t>CNPJ: 08.158.800/0001-47</w:t>
                      </w:r>
                    </w:p>
                    <w:p w:rsidR="00EF15E7" w:rsidRPr="003B5E88" w:rsidRDefault="00EF15E7" w:rsidP="00EF15E7">
                      <w:pPr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  <w:t>Rua Prefeito José Pereira da Silva, 177, Bairro São José, CEP. 59.225-000</w:t>
                      </w:r>
                    </w:p>
                    <w:p w:rsidR="00EF15E7" w:rsidRPr="003B5E88" w:rsidRDefault="00EF15E7" w:rsidP="00EF15E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F7F7F"/>
        </w:rPr>
        <w:drawing>
          <wp:inline distT="0" distB="0" distL="0" distR="0" wp14:anchorId="27F281B6" wp14:editId="1D66F22B">
            <wp:extent cx="621030" cy="509270"/>
            <wp:effectExtent l="19050" t="0" r="7620" b="0"/>
            <wp:docPr id="1" name="Imagem 2" descr="C:\Documents and Settings\Jonas.PC\Desktop\ASSESSORIA JURÍDIC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Jonas.PC\Desktop\ASSESSORIA JURÍDICA\brasã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5E7" w:rsidRDefault="00EF15E7" w:rsidP="00EF15E7">
      <w:pPr>
        <w:jc w:val="center"/>
        <w:rPr>
          <w:b/>
          <w:sz w:val="24"/>
          <w:szCs w:val="24"/>
        </w:rPr>
      </w:pPr>
    </w:p>
    <w:p w:rsidR="00EF15E7" w:rsidRPr="00B50B31" w:rsidRDefault="00EF15E7" w:rsidP="00EF15E7">
      <w:pPr>
        <w:jc w:val="both"/>
        <w:rPr>
          <w:b/>
          <w:sz w:val="24"/>
          <w:szCs w:val="24"/>
        </w:rPr>
      </w:pPr>
      <w:r w:rsidRPr="00B50B31">
        <w:rPr>
          <w:b/>
          <w:sz w:val="24"/>
          <w:szCs w:val="24"/>
        </w:rPr>
        <w:t>Lei nº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255</w:t>
      </w:r>
      <w:r>
        <w:rPr>
          <w:b/>
          <w:sz w:val="24"/>
          <w:szCs w:val="24"/>
        </w:rPr>
        <w:t>/2016</w:t>
      </w:r>
    </w:p>
    <w:p w:rsidR="00EF15E7" w:rsidRDefault="00EF15E7" w:rsidP="00EF15E7">
      <w:pPr>
        <w:jc w:val="both"/>
        <w:rPr>
          <w:sz w:val="24"/>
          <w:szCs w:val="24"/>
        </w:rPr>
      </w:pPr>
    </w:p>
    <w:p w:rsidR="00EF15E7" w:rsidRPr="003A78C3" w:rsidRDefault="00EF15E7" w:rsidP="00EF15E7">
      <w:pPr>
        <w:spacing w:after="120"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Fixam os subsídios do Prefeito, do </w:t>
      </w:r>
      <w:r w:rsidRPr="003A78C3">
        <w:rPr>
          <w:sz w:val="24"/>
          <w:szCs w:val="24"/>
        </w:rPr>
        <w:t>Vice-Prefeito</w:t>
      </w:r>
      <w:r>
        <w:rPr>
          <w:sz w:val="24"/>
          <w:szCs w:val="24"/>
        </w:rPr>
        <w:t xml:space="preserve"> e dos Secretários Municipais de Jaçanã/RN, para o quadriênio 2017/2020</w:t>
      </w:r>
      <w:r w:rsidRPr="003A78C3">
        <w:rPr>
          <w:sz w:val="24"/>
          <w:szCs w:val="24"/>
        </w:rPr>
        <w:t>, e dá outras providências.</w:t>
      </w:r>
    </w:p>
    <w:p w:rsidR="00EF15E7" w:rsidRDefault="00EF15E7" w:rsidP="00EF15E7">
      <w:pPr>
        <w:spacing w:after="120" w:line="240" w:lineRule="auto"/>
        <w:jc w:val="both"/>
        <w:rPr>
          <w:sz w:val="24"/>
          <w:szCs w:val="24"/>
        </w:rPr>
      </w:pPr>
    </w:p>
    <w:p w:rsidR="00EF15E7" w:rsidRPr="009338D5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 w:rsidRPr="009338D5">
        <w:rPr>
          <w:rFonts w:cstheme="minorHAnsi"/>
          <w:sz w:val="24"/>
          <w:szCs w:val="24"/>
        </w:rPr>
        <w:t xml:space="preserve">A </w:t>
      </w:r>
      <w:r w:rsidRPr="002C11E9">
        <w:rPr>
          <w:rFonts w:cstheme="minorHAnsi"/>
          <w:b/>
          <w:sz w:val="24"/>
          <w:szCs w:val="24"/>
        </w:rPr>
        <w:t>Câmara Municipal de Jaçanã</w:t>
      </w:r>
      <w:r w:rsidRPr="009338D5">
        <w:rPr>
          <w:rFonts w:cstheme="minorHAnsi"/>
          <w:sz w:val="24"/>
          <w:szCs w:val="24"/>
        </w:rPr>
        <w:t xml:space="preserve">, Estado do Rio Grande do Norte, </w:t>
      </w:r>
      <w:r>
        <w:rPr>
          <w:rFonts w:cstheme="minorHAnsi"/>
          <w:sz w:val="24"/>
          <w:szCs w:val="24"/>
        </w:rPr>
        <w:t xml:space="preserve">no uso de suas atribuições legais conferidas pela Lei Orgânica, </w:t>
      </w:r>
      <w:r w:rsidRPr="009338D5">
        <w:rPr>
          <w:rFonts w:cstheme="minorHAnsi"/>
          <w:sz w:val="24"/>
          <w:szCs w:val="24"/>
        </w:rPr>
        <w:t>aprovou e eu</w:t>
      </w:r>
      <w:r>
        <w:rPr>
          <w:rFonts w:cstheme="minorHAnsi"/>
          <w:sz w:val="24"/>
          <w:szCs w:val="24"/>
        </w:rPr>
        <w:t>,</w:t>
      </w:r>
      <w:r w:rsidRPr="009338D5">
        <w:rPr>
          <w:rFonts w:cstheme="minorHAnsi"/>
          <w:sz w:val="24"/>
          <w:szCs w:val="24"/>
        </w:rPr>
        <w:t xml:space="preserve"> Prefeito Municipal, sanciono a seguinte Lei</w:t>
      </w:r>
      <w:r>
        <w:rPr>
          <w:rFonts w:cstheme="minorHAnsi"/>
          <w:sz w:val="24"/>
          <w:szCs w:val="24"/>
        </w:rPr>
        <w:t>:</w:t>
      </w:r>
    </w:p>
    <w:p w:rsidR="00EF15E7" w:rsidRPr="003A78C3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 w:rsidRPr="0078293E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 w:rsidRPr="009338D5">
        <w:rPr>
          <w:sz w:val="24"/>
          <w:szCs w:val="24"/>
        </w:rPr>
        <w:t>O</w:t>
      </w:r>
      <w:r>
        <w:rPr>
          <w:sz w:val="24"/>
          <w:szCs w:val="24"/>
        </w:rPr>
        <w:t>s s</w:t>
      </w:r>
      <w:r w:rsidRPr="009338D5">
        <w:rPr>
          <w:sz w:val="24"/>
          <w:szCs w:val="24"/>
        </w:rPr>
        <w:t>ubsídio</w:t>
      </w:r>
      <w:r>
        <w:rPr>
          <w:sz w:val="24"/>
          <w:szCs w:val="24"/>
        </w:rPr>
        <w:t>s</w:t>
      </w:r>
      <w:r w:rsidRPr="009338D5">
        <w:rPr>
          <w:sz w:val="24"/>
          <w:szCs w:val="24"/>
        </w:rPr>
        <w:t xml:space="preserve"> mensa</w:t>
      </w:r>
      <w:r>
        <w:rPr>
          <w:sz w:val="24"/>
          <w:szCs w:val="24"/>
        </w:rPr>
        <w:t xml:space="preserve">is </w:t>
      </w:r>
      <w:r w:rsidRPr="009338D5">
        <w:rPr>
          <w:sz w:val="24"/>
          <w:szCs w:val="24"/>
        </w:rPr>
        <w:t xml:space="preserve">do Prefeito, </w:t>
      </w:r>
      <w:r>
        <w:rPr>
          <w:sz w:val="24"/>
          <w:szCs w:val="24"/>
        </w:rPr>
        <w:t xml:space="preserve">do </w:t>
      </w:r>
      <w:r w:rsidRPr="009338D5">
        <w:rPr>
          <w:sz w:val="24"/>
          <w:szCs w:val="24"/>
        </w:rPr>
        <w:t>Vice-Prefeito e dos S</w:t>
      </w:r>
      <w:r>
        <w:rPr>
          <w:sz w:val="24"/>
          <w:szCs w:val="24"/>
        </w:rPr>
        <w:t>ecretários Municipais de Jaçanã/</w:t>
      </w:r>
      <w:r w:rsidRPr="009338D5">
        <w:rPr>
          <w:sz w:val="24"/>
          <w:szCs w:val="24"/>
        </w:rPr>
        <w:t>RN, par</w:t>
      </w:r>
      <w:r>
        <w:rPr>
          <w:sz w:val="24"/>
          <w:szCs w:val="24"/>
        </w:rPr>
        <w:t xml:space="preserve">a o quadriênio 2017/2020, são </w:t>
      </w:r>
      <w:r w:rsidRPr="003A78C3">
        <w:rPr>
          <w:sz w:val="24"/>
          <w:szCs w:val="24"/>
        </w:rPr>
        <w:t>fixado</w:t>
      </w:r>
      <w:r>
        <w:rPr>
          <w:sz w:val="24"/>
          <w:szCs w:val="24"/>
        </w:rPr>
        <w:t xml:space="preserve">s </w:t>
      </w:r>
      <w:r w:rsidRPr="003A78C3">
        <w:rPr>
          <w:sz w:val="24"/>
          <w:szCs w:val="24"/>
        </w:rPr>
        <w:t>observa</w:t>
      </w:r>
      <w:r>
        <w:rPr>
          <w:sz w:val="24"/>
          <w:szCs w:val="24"/>
        </w:rPr>
        <w:t xml:space="preserve">ndo </w:t>
      </w:r>
      <w:r w:rsidRPr="003A78C3">
        <w:rPr>
          <w:sz w:val="24"/>
          <w:szCs w:val="24"/>
        </w:rPr>
        <w:t xml:space="preserve">os limites e preceitos estabelecidos </w:t>
      </w:r>
      <w:r>
        <w:rPr>
          <w:sz w:val="24"/>
          <w:szCs w:val="24"/>
        </w:rPr>
        <w:t>na Lei Orgânica Municipal e Constituição Federal de 1988, conforme os valores dispostos no anexo único, parte integrante da presente lei.</w:t>
      </w:r>
    </w:p>
    <w:p w:rsidR="00EF15E7" w:rsidRPr="003A78C3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3A78C3">
        <w:rPr>
          <w:sz w:val="24"/>
          <w:szCs w:val="24"/>
        </w:rPr>
        <w:t xml:space="preserve">Os </w:t>
      </w:r>
      <w:r>
        <w:rPr>
          <w:sz w:val="24"/>
          <w:szCs w:val="24"/>
        </w:rPr>
        <w:t>subsídios mensais do Prefeito, do Vice-</w:t>
      </w:r>
      <w:r w:rsidRPr="003A78C3">
        <w:rPr>
          <w:sz w:val="24"/>
          <w:szCs w:val="24"/>
        </w:rPr>
        <w:t>Prefeito</w:t>
      </w:r>
      <w:r>
        <w:rPr>
          <w:sz w:val="24"/>
          <w:szCs w:val="24"/>
        </w:rPr>
        <w:t xml:space="preserve"> e dos Secretários Municipais</w:t>
      </w:r>
      <w:r w:rsidRPr="003A78C3">
        <w:rPr>
          <w:sz w:val="24"/>
          <w:szCs w:val="24"/>
        </w:rPr>
        <w:t xml:space="preserve"> serão pagos nas mesmas datas que o pagamento dos vencim</w:t>
      </w:r>
      <w:r>
        <w:rPr>
          <w:sz w:val="24"/>
          <w:szCs w:val="24"/>
        </w:rPr>
        <w:t>entos dos servidores municipais</w:t>
      </w:r>
      <w:r w:rsidRPr="003A78C3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Pr="003A78C3">
        <w:rPr>
          <w:sz w:val="24"/>
          <w:szCs w:val="24"/>
        </w:rPr>
        <w:t>realizado.</w:t>
      </w: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3A78C3">
        <w:rPr>
          <w:sz w:val="24"/>
          <w:szCs w:val="24"/>
        </w:rPr>
        <w:t>Os va</w:t>
      </w:r>
      <w:r>
        <w:rPr>
          <w:sz w:val="24"/>
          <w:szCs w:val="24"/>
        </w:rPr>
        <w:t>lores fixados nos termos desta l</w:t>
      </w:r>
      <w:r w:rsidRPr="003A78C3">
        <w:rPr>
          <w:sz w:val="24"/>
          <w:szCs w:val="24"/>
        </w:rPr>
        <w:t>ei, a partir de 1º de janeiro de</w:t>
      </w:r>
      <w:r>
        <w:rPr>
          <w:sz w:val="24"/>
          <w:szCs w:val="24"/>
        </w:rPr>
        <w:t xml:space="preserve"> 2017</w:t>
      </w:r>
      <w:r w:rsidRPr="003A78C3">
        <w:rPr>
          <w:sz w:val="24"/>
          <w:szCs w:val="24"/>
        </w:rPr>
        <w:t>, serão reaj</w:t>
      </w:r>
      <w:r>
        <w:rPr>
          <w:sz w:val="24"/>
          <w:szCs w:val="24"/>
        </w:rPr>
        <w:t>ustados anualmente, através de l</w:t>
      </w:r>
      <w:r w:rsidRPr="003A78C3">
        <w:rPr>
          <w:sz w:val="24"/>
          <w:szCs w:val="24"/>
        </w:rPr>
        <w:t>ei específica</w:t>
      </w:r>
      <w:r>
        <w:rPr>
          <w:sz w:val="24"/>
          <w:szCs w:val="24"/>
        </w:rPr>
        <w:t xml:space="preserve"> com base no índice inflacionário</w:t>
      </w:r>
      <w:r w:rsidRPr="003A78C3">
        <w:rPr>
          <w:sz w:val="24"/>
          <w:szCs w:val="24"/>
        </w:rPr>
        <w:t>,</w:t>
      </w:r>
      <w:r>
        <w:rPr>
          <w:sz w:val="24"/>
          <w:szCs w:val="24"/>
        </w:rPr>
        <w:t xml:space="preserve"> nas mesmas datas em que forem reajustados os vencimentos dos servidores públicos do Município de Jaçanã/RN.</w:t>
      </w: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</w:t>
      </w:r>
      <w:r w:rsidRPr="003A78C3">
        <w:rPr>
          <w:sz w:val="24"/>
          <w:szCs w:val="24"/>
        </w:rPr>
        <w:t xml:space="preserve">As despesas decorrentes da aplicação desta </w:t>
      </w:r>
      <w:r>
        <w:rPr>
          <w:sz w:val="24"/>
          <w:szCs w:val="24"/>
        </w:rPr>
        <w:t>l</w:t>
      </w:r>
      <w:r w:rsidRPr="003A78C3">
        <w:rPr>
          <w:sz w:val="24"/>
          <w:szCs w:val="24"/>
        </w:rPr>
        <w:t>ei correrão à conta das dotações orçamentárias próprias.</w:t>
      </w:r>
    </w:p>
    <w:p w:rsidR="00EF15E7" w:rsidRPr="003A78C3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Ficam r</w:t>
      </w:r>
      <w:r w:rsidRPr="003A78C3">
        <w:rPr>
          <w:sz w:val="24"/>
          <w:szCs w:val="24"/>
        </w:rPr>
        <w:t>evoga</w:t>
      </w:r>
      <w:r>
        <w:rPr>
          <w:sz w:val="24"/>
          <w:szCs w:val="24"/>
        </w:rPr>
        <w:t xml:space="preserve">das </w:t>
      </w:r>
      <w:r w:rsidRPr="003A78C3">
        <w:rPr>
          <w:sz w:val="24"/>
          <w:szCs w:val="24"/>
        </w:rPr>
        <w:t>as disposi</w:t>
      </w:r>
      <w:r>
        <w:rPr>
          <w:sz w:val="24"/>
          <w:szCs w:val="24"/>
        </w:rPr>
        <w:t>ções em contrário</w:t>
      </w:r>
      <w:r w:rsidRPr="003A78C3">
        <w:rPr>
          <w:sz w:val="24"/>
          <w:szCs w:val="24"/>
        </w:rPr>
        <w:t>.</w:t>
      </w:r>
    </w:p>
    <w:p w:rsidR="00EF15E7" w:rsidRPr="003A78C3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 w:rsidRPr="00C53F8F">
        <w:rPr>
          <w:b/>
          <w:sz w:val="24"/>
          <w:szCs w:val="24"/>
        </w:rPr>
        <w:t>Art. 6º</w:t>
      </w:r>
      <w:r w:rsidRPr="003A78C3">
        <w:rPr>
          <w:sz w:val="24"/>
          <w:szCs w:val="24"/>
        </w:rPr>
        <w:t xml:space="preserve"> Esta Lei entra</w:t>
      </w:r>
      <w:r>
        <w:rPr>
          <w:sz w:val="24"/>
          <w:szCs w:val="24"/>
        </w:rPr>
        <w:t>rá</w:t>
      </w:r>
      <w:r w:rsidRPr="003A78C3">
        <w:rPr>
          <w:sz w:val="24"/>
          <w:szCs w:val="24"/>
        </w:rPr>
        <w:t xml:space="preserve"> em </w:t>
      </w:r>
      <w:r>
        <w:rPr>
          <w:sz w:val="24"/>
          <w:szCs w:val="24"/>
        </w:rPr>
        <w:t>vigor na data de sua publicação e produzirá seus efeitos a partir de 1º de janeiro de 2017.</w:t>
      </w:r>
    </w:p>
    <w:p w:rsidR="00EF15E7" w:rsidRDefault="00EF15E7" w:rsidP="00EF15E7">
      <w:pPr>
        <w:spacing w:after="120" w:line="240" w:lineRule="auto"/>
        <w:jc w:val="both"/>
        <w:rPr>
          <w:sz w:val="24"/>
          <w:szCs w:val="24"/>
        </w:rPr>
      </w:pPr>
    </w:p>
    <w:p w:rsidR="00EF15E7" w:rsidRDefault="00EF15E7" w:rsidP="00EF15E7">
      <w:pPr>
        <w:spacing w:after="120" w:line="240" w:lineRule="auto"/>
        <w:jc w:val="both"/>
        <w:rPr>
          <w:sz w:val="24"/>
          <w:szCs w:val="24"/>
        </w:rPr>
      </w:pPr>
    </w:p>
    <w:p w:rsidR="00EF15E7" w:rsidRPr="009338D5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Jaçanã/RN, 2</w:t>
      </w:r>
      <w:r>
        <w:rPr>
          <w:sz w:val="24"/>
          <w:szCs w:val="24"/>
        </w:rPr>
        <w:t>2</w:t>
      </w:r>
      <w:r w:rsidRPr="009338D5">
        <w:rPr>
          <w:sz w:val="24"/>
          <w:szCs w:val="24"/>
        </w:rPr>
        <w:t xml:space="preserve"> de </w:t>
      </w:r>
      <w:r>
        <w:rPr>
          <w:sz w:val="24"/>
          <w:szCs w:val="24"/>
        </w:rPr>
        <w:t>junho de 2016</w:t>
      </w:r>
      <w:r w:rsidRPr="009338D5">
        <w:rPr>
          <w:sz w:val="24"/>
          <w:szCs w:val="24"/>
        </w:rPr>
        <w:t>.</w:t>
      </w: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Default="00EF15E7" w:rsidP="00EF15E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Esdras Fernandes Farias</w:t>
      </w:r>
    </w:p>
    <w:p w:rsidR="00EF15E7" w:rsidRDefault="00EF15E7" w:rsidP="00EF15E7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F15E7" w:rsidRDefault="00EF15E7" w:rsidP="00EF15E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EF15E7" w:rsidRDefault="00EF15E7" w:rsidP="00EF15E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EF15E7" w:rsidRDefault="00EF15E7" w:rsidP="00EF15E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EF15E7" w:rsidRDefault="00EF15E7" w:rsidP="00EF15E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EF15E7" w:rsidRDefault="00EF15E7" w:rsidP="00EF15E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EF15E7" w:rsidRPr="00A85CF6" w:rsidRDefault="00EF15E7" w:rsidP="00EF15E7">
      <w:pPr>
        <w:pBdr>
          <w:bottom w:val="single" w:sz="12" w:space="1" w:color="auto"/>
        </w:pBdr>
        <w:spacing w:line="360" w:lineRule="auto"/>
        <w:rPr>
          <w:b/>
          <w:color w:val="7F7F7F"/>
        </w:rPr>
      </w:pPr>
      <w:r>
        <w:rPr>
          <w:b/>
          <w:noProof/>
          <w:color w:val="7F7F7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015A9" wp14:editId="643BA82B">
                <wp:simplePos x="0" y="0"/>
                <wp:positionH relativeFrom="column">
                  <wp:posOffset>708660</wp:posOffset>
                </wp:positionH>
                <wp:positionV relativeFrom="paragraph">
                  <wp:posOffset>47625</wp:posOffset>
                </wp:positionV>
                <wp:extent cx="4663440" cy="483235"/>
                <wp:effectExtent l="0" t="0" r="381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5E7" w:rsidRPr="003B5E88" w:rsidRDefault="00EF15E7" w:rsidP="00EF15E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PREFEITURA MUNICIPAL DE JAÇANÃ/</w:t>
                            </w:r>
                            <w:r w:rsidRPr="003B5E88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szCs w:val="18"/>
                              </w:rPr>
                              <w:t>RN</w:t>
                            </w:r>
                          </w:p>
                          <w:p w:rsidR="00EF15E7" w:rsidRPr="003B5E88" w:rsidRDefault="00EF15E7" w:rsidP="00EF15E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  <w:t>CNPJ: 08.158.800/0001-47</w:t>
                            </w:r>
                          </w:p>
                          <w:p w:rsidR="00EF15E7" w:rsidRPr="003B5E88" w:rsidRDefault="00EF15E7" w:rsidP="00EF15E7">
                            <w:pPr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3B5E88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  <w:t>Rua Prefeito José Pereira da Silva, 177, Bairro São José, CEP. 59.225-000</w:t>
                            </w:r>
                          </w:p>
                          <w:p w:rsidR="00EF15E7" w:rsidRPr="003B5E88" w:rsidRDefault="00EF15E7" w:rsidP="00EF15E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8pt;margin-top:3.75pt;width:367.2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" stroked="f">
                <v:textbox>
                  <w:txbxContent>
                    <w:p w:rsidR="00EF15E7" w:rsidRPr="003B5E88" w:rsidRDefault="00EF15E7" w:rsidP="00EF15E7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szCs w:val="18"/>
                        </w:rPr>
                        <w:t>PREFEITURA MUNICIPAL DE JAÇANÃ/</w:t>
                      </w:r>
                      <w:r w:rsidRPr="003B5E88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szCs w:val="18"/>
                        </w:rPr>
                        <w:t>RN</w:t>
                      </w:r>
                    </w:p>
                    <w:p w:rsidR="00EF15E7" w:rsidRPr="003B5E88" w:rsidRDefault="00EF15E7" w:rsidP="00EF15E7">
                      <w:pPr>
                        <w:spacing w:after="0" w:line="240" w:lineRule="auto"/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  <w:t>CNPJ: 08.158.800/0001-47</w:t>
                      </w:r>
                    </w:p>
                    <w:p w:rsidR="00EF15E7" w:rsidRPr="003B5E88" w:rsidRDefault="00EF15E7" w:rsidP="00EF15E7">
                      <w:pPr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</w:pPr>
                      <w:r w:rsidRPr="003B5E88"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  <w:t>Rua Prefeito José Pereira da Silva, 177, Bairro São José, CEP. 59.225-000</w:t>
                      </w:r>
                    </w:p>
                    <w:p w:rsidR="00EF15E7" w:rsidRPr="003B5E88" w:rsidRDefault="00EF15E7" w:rsidP="00EF15E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F7F7F"/>
        </w:rPr>
        <w:drawing>
          <wp:inline distT="0" distB="0" distL="0" distR="0" wp14:anchorId="5FAF672A" wp14:editId="6715A586">
            <wp:extent cx="621030" cy="509270"/>
            <wp:effectExtent l="19050" t="0" r="7620" b="0"/>
            <wp:docPr id="4" name="Imagem 2" descr="C:\Documents and Settings\Jonas.PC\Desktop\ASSESSORIA JURÍDIC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Jonas.PC\Desktop\ASSESSORIA JURÍDICA\brasã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5E7" w:rsidRDefault="00EF15E7" w:rsidP="00EF15E7">
      <w:pPr>
        <w:jc w:val="both"/>
        <w:rPr>
          <w:b/>
          <w:sz w:val="24"/>
          <w:szCs w:val="24"/>
        </w:rPr>
      </w:pPr>
    </w:p>
    <w:p w:rsidR="00EF15E7" w:rsidRDefault="00EF15E7" w:rsidP="00EF15E7">
      <w:pPr>
        <w:jc w:val="both"/>
        <w:rPr>
          <w:b/>
          <w:sz w:val="24"/>
          <w:szCs w:val="24"/>
        </w:rPr>
      </w:pPr>
    </w:p>
    <w:p w:rsidR="00EF15E7" w:rsidRPr="00B50B31" w:rsidRDefault="00EF15E7" w:rsidP="00EF15E7">
      <w:pPr>
        <w:jc w:val="both"/>
        <w:rPr>
          <w:b/>
          <w:sz w:val="24"/>
          <w:szCs w:val="24"/>
        </w:rPr>
      </w:pPr>
      <w:r w:rsidRPr="00B50B31">
        <w:rPr>
          <w:b/>
          <w:sz w:val="24"/>
          <w:szCs w:val="24"/>
        </w:rPr>
        <w:t>Lei nº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255</w:t>
      </w:r>
      <w:r>
        <w:rPr>
          <w:b/>
          <w:sz w:val="24"/>
          <w:szCs w:val="24"/>
        </w:rPr>
        <w:t>/2016</w:t>
      </w:r>
    </w:p>
    <w:p w:rsidR="00EF15E7" w:rsidRDefault="00EF15E7" w:rsidP="00EF15E7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EF15E7" w:rsidRDefault="00EF15E7" w:rsidP="00EF15E7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EF15E7" w:rsidRDefault="00EF15E7" w:rsidP="00EF15E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EF15E7" w:rsidRPr="0078293E" w:rsidRDefault="00EF15E7" w:rsidP="00EF15E7">
      <w:pPr>
        <w:shd w:val="clear" w:color="auto" w:fill="D9D9D9" w:themeFill="background1" w:themeFillShade="D9"/>
        <w:spacing w:after="120" w:line="240" w:lineRule="auto"/>
        <w:jc w:val="center"/>
        <w:rPr>
          <w:b/>
          <w:sz w:val="24"/>
          <w:szCs w:val="24"/>
        </w:rPr>
      </w:pPr>
      <w:r w:rsidRPr="0078293E">
        <w:rPr>
          <w:b/>
          <w:sz w:val="24"/>
          <w:szCs w:val="24"/>
        </w:rPr>
        <w:t>ANEXO ÚNICO</w:t>
      </w: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EF15E7" w:rsidRPr="0078293E" w:rsidTr="00C82832">
        <w:tc>
          <w:tcPr>
            <w:tcW w:w="4214" w:type="dxa"/>
            <w:shd w:val="clear" w:color="auto" w:fill="D9D9D9" w:themeFill="background1" w:themeFillShade="D9"/>
          </w:tcPr>
          <w:p w:rsidR="00EF15E7" w:rsidRPr="0078293E" w:rsidRDefault="00EF15E7" w:rsidP="00C82832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78293E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EF15E7" w:rsidRPr="0078293E" w:rsidRDefault="00EF15E7" w:rsidP="00C82832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78293E">
              <w:rPr>
                <w:b/>
                <w:sz w:val="24"/>
                <w:szCs w:val="24"/>
              </w:rPr>
              <w:t>Subsídio Mensal</w:t>
            </w:r>
          </w:p>
        </w:tc>
      </w:tr>
      <w:tr w:rsidR="00EF15E7" w:rsidTr="00C82832">
        <w:tc>
          <w:tcPr>
            <w:tcW w:w="4214" w:type="dxa"/>
          </w:tcPr>
          <w:p w:rsidR="00EF15E7" w:rsidRDefault="00EF15E7" w:rsidP="00C8283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</w:t>
            </w:r>
          </w:p>
        </w:tc>
        <w:tc>
          <w:tcPr>
            <w:tcW w:w="4322" w:type="dxa"/>
          </w:tcPr>
          <w:p w:rsidR="00EF15E7" w:rsidRDefault="00EF15E7" w:rsidP="00C8283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R$ 10.000,00 (Dez Mil Reais)</w:t>
            </w:r>
          </w:p>
        </w:tc>
      </w:tr>
      <w:tr w:rsidR="00EF15E7" w:rsidTr="00C82832">
        <w:tc>
          <w:tcPr>
            <w:tcW w:w="4214" w:type="dxa"/>
          </w:tcPr>
          <w:p w:rsidR="00EF15E7" w:rsidRDefault="00EF15E7" w:rsidP="00C8283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Vice-Prefeito</w:t>
            </w:r>
          </w:p>
        </w:tc>
        <w:tc>
          <w:tcPr>
            <w:tcW w:w="4322" w:type="dxa"/>
          </w:tcPr>
          <w:p w:rsidR="00EF15E7" w:rsidRDefault="00EF15E7" w:rsidP="00C8283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R$ 5.000,00 (Cinco Mil Reais)</w:t>
            </w:r>
          </w:p>
        </w:tc>
      </w:tr>
      <w:tr w:rsidR="00EF15E7" w:rsidTr="00C82832">
        <w:tc>
          <w:tcPr>
            <w:tcW w:w="4214" w:type="dxa"/>
          </w:tcPr>
          <w:p w:rsidR="00EF15E7" w:rsidRDefault="00EF15E7" w:rsidP="00C8283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Municipal</w:t>
            </w:r>
          </w:p>
        </w:tc>
        <w:tc>
          <w:tcPr>
            <w:tcW w:w="4322" w:type="dxa"/>
          </w:tcPr>
          <w:p w:rsidR="00EF15E7" w:rsidRDefault="00EF15E7" w:rsidP="00C8283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R$ 2.400,00 (Dois Mil e Quatrocentos Reais)</w:t>
            </w:r>
          </w:p>
        </w:tc>
      </w:tr>
    </w:tbl>
    <w:p w:rsidR="00EF15E7" w:rsidRDefault="00EF15E7" w:rsidP="00EF15E7">
      <w:pPr>
        <w:spacing w:after="120" w:line="240" w:lineRule="auto"/>
        <w:jc w:val="both"/>
        <w:rPr>
          <w:sz w:val="24"/>
          <w:szCs w:val="24"/>
        </w:rPr>
      </w:pP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Jaçanã/RN, 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de junho de 2016.</w:t>
      </w: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Default="00EF15E7" w:rsidP="00EF15E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Esdras Fernandes Farias</w:t>
      </w:r>
    </w:p>
    <w:p w:rsidR="00EF15E7" w:rsidRDefault="00EF15E7" w:rsidP="00EF15E7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Default="00EF15E7" w:rsidP="00EF15E7">
      <w:pPr>
        <w:spacing w:after="120" w:line="240" w:lineRule="auto"/>
        <w:ind w:firstLine="567"/>
        <w:jc w:val="both"/>
        <w:rPr>
          <w:sz w:val="24"/>
          <w:szCs w:val="24"/>
        </w:rPr>
      </w:pPr>
    </w:p>
    <w:p w:rsidR="00EF15E7" w:rsidRPr="00FD476D" w:rsidRDefault="00EF15E7" w:rsidP="00EF15E7"/>
    <w:bookmarkEnd w:id="0"/>
    <w:p w:rsidR="00EF15E7" w:rsidRPr="00FD476D" w:rsidRDefault="00EF15E7" w:rsidP="00FD476D"/>
    <w:sectPr w:rsidR="00EF15E7" w:rsidRPr="00FD476D" w:rsidSect="002C11E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8F" w:rsidRDefault="00E62D8F" w:rsidP="00A85CF6">
      <w:pPr>
        <w:spacing w:after="0" w:line="240" w:lineRule="auto"/>
      </w:pPr>
      <w:r>
        <w:separator/>
      </w:r>
    </w:p>
  </w:endnote>
  <w:endnote w:type="continuationSeparator" w:id="0">
    <w:p w:rsidR="00E62D8F" w:rsidRDefault="00E62D8F" w:rsidP="00A8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8F" w:rsidRDefault="00E62D8F" w:rsidP="00A85CF6">
      <w:pPr>
        <w:spacing w:after="0" w:line="240" w:lineRule="auto"/>
      </w:pPr>
      <w:r>
        <w:separator/>
      </w:r>
    </w:p>
  </w:footnote>
  <w:footnote w:type="continuationSeparator" w:id="0">
    <w:p w:rsidR="00E62D8F" w:rsidRDefault="00E62D8F" w:rsidP="00A85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1"/>
    <w:rsid w:val="00063BA2"/>
    <w:rsid w:val="000704E4"/>
    <w:rsid w:val="000C5F0F"/>
    <w:rsid w:val="0010678C"/>
    <w:rsid w:val="001714D4"/>
    <w:rsid w:val="001A6580"/>
    <w:rsid w:val="001F33D7"/>
    <w:rsid w:val="001F5A6C"/>
    <w:rsid w:val="00261159"/>
    <w:rsid w:val="00261E45"/>
    <w:rsid w:val="0029153E"/>
    <w:rsid w:val="002C11E9"/>
    <w:rsid w:val="002E218F"/>
    <w:rsid w:val="00351A28"/>
    <w:rsid w:val="003579F1"/>
    <w:rsid w:val="00360D7C"/>
    <w:rsid w:val="003B2FF4"/>
    <w:rsid w:val="003C6485"/>
    <w:rsid w:val="003E5207"/>
    <w:rsid w:val="00477104"/>
    <w:rsid w:val="00495631"/>
    <w:rsid w:val="004B3794"/>
    <w:rsid w:val="004C1002"/>
    <w:rsid w:val="004C1098"/>
    <w:rsid w:val="004D6702"/>
    <w:rsid w:val="00594F0C"/>
    <w:rsid w:val="005B3638"/>
    <w:rsid w:val="005C782B"/>
    <w:rsid w:val="005E40DD"/>
    <w:rsid w:val="005E6F61"/>
    <w:rsid w:val="00605E59"/>
    <w:rsid w:val="00663DFF"/>
    <w:rsid w:val="006A5591"/>
    <w:rsid w:val="00701EF6"/>
    <w:rsid w:val="00717A63"/>
    <w:rsid w:val="00726A74"/>
    <w:rsid w:val="00740720"/>
    <w:rsid w:val="0078293E"/>
    <w:rsid w:val="007A65C3"/>
    <w:rsid w:val="007A6B02"/>
    <w:rsid w:val="0081575F"/>
    <w:rsid w:val="008379C0"/>
    <w:rsid w:val="00847994"/>
    <w:rsid w:val="00847D8C"/>
    <w:rsid w:val="00876509"/>
    <w:rsid w:val="00910821"/>
    <w:rsid w:val="00922493"/>
    <w:rsid w:val="00926D20"/>
    <w:rsid w:val="00962C22"/>
    <w:rsid w:val="00980010"/>
    <w:rsid w:val="00A2281E"/>
    <w:rsid w:val="00A23EFB"/>
    <w:rsid w:val="00A85CF6"/>
    <w:rsid w:val="00A8674B"/>
    <w:rsid w:val="00AF3293"/>
    <w:rsid w:val="00B15518"/>
    <w:rsid w:val="00B40119"/>
    <w:rsid w:val="00B74555"/>
    <w:rsid w:val="00B80378"/>
    <w:rsid w:val="00BF3A41"/>
    <w:rsid w:val="00BF7812"/>
    <w:rsid w:val="00C24DFB"/>
    <w:rsid w:val="00C273F0"/>
    <w:rsid w:val="00C53F8F"/>
    <w:rsid w:val="00CA6A13"/>
    <w:rsid w:val="00CB67DA"/>
    <w:rsid w:val="00D11A79"/>
    <w:rsid w:val="00D84AB1"/>
    <w:rsid w:val="00DE615F"/>
    <w:rsid w:val="00DF0ADF"/>
    <w:rsid w:val="00DF7173"/>
    <w:rsid w:val="00E20949"/>
    <w:rsid w:val="00E62D8F"/>
    <w:rsid w:val="00E7020A"/>
    <w:rsid w:val="00EF15E7"/>
    <w:rsid w:val="00F16A52"/>
    <w:rsid w:val="00F27DDC"/>
    <w:rsid w:val="00F35FFD"/>
    <w:rsid w:val="00F43815"/>
    <w:rsid w:val="00F7354E"/>
    <w:rsid w:val="00F8101A"/>
    <w:rsid w:val="00FD476D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24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F3A41"/>
  </w:style>
  <w:style w:type="character" w:styleId="Forte">
    <w:name w:val="Strong"/>
    <w:basedOn w:val="Fontepargpadro"/>
    <w:uiPriority w:val="22"/>
    <w:qFormat/>
    <w:rsid w:val="00BF3A41"/>
    <w:rPr>
      <w:b/>
      <w:bCs/>
    </w:rPr>
  </w:style>
  <w:style w:type="character" w:customStyle="1" w:styleId="apple-converted-space">
    <w:name w:val="apple-converted-space"/>
    <w:basedOn w:val="Fontepargpadro"/>
    <w:rsid w:val="00BF3A41"/>
  </w:style>
  <w:style w:type="character" w:styleId="nfase">
    <w:name w:val="Emphasis"/>
    <w:basedOn w:val="Fontepargpadro"/>
    <w:uiPriority w:val="20"/>
    <w:qFormat/>
    <w:rsid w:val="00BF3A4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24D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24DF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5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CF6"/>
  </w:style>
  <w:style w:type="paragraph" w:styleId="Rodap">
    <w:name w:val="footer"/>
    <w:basedOn w:val="Normal"/>
    <w:link w:val="RodapChar"/>
    <w:uiPriority w:val="99"/>
    <w:unhideWhenUsed/>
    <w:rsid w:val="00A85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CF6"/>
  </w:style>
  <w:style w:type="paragraph" w:styleId="Textodebalo">
    <w:name w:val="Balloon Text"/>
    <w:basedOn w:val="Normal"/>
    <w:link w:val="TextodebaloChar"/>
    <w:uiPriority w:val="99"/>
    <w:semiHidden/>
    <w:unhideWhenUsed/>
    <w:rsid w:val="00A8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C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674B"/>
    <w:pPr>
      <w:ind w:left="720"/>
      <w:contextualSpacing/>
    </w:pPr>
  </w:style>
  <w:style w:type="table" w:styleId="Tabelacomgrade">
    <w:name w:val="Table Grid"/>
    <w:basedOn w:val="Tabelanormal"/>
    <w:uiPriority w:val="59"/>
    <w:rsid w:val="00495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24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F3A41"/>
  </w:style>
  <w:style w:type="character" w:styleId="Forte">
    <w:name w:val="Strong"/>
    <w:basedOn w:val="Fontepargpadro"/>
    <w:uiPriority w:val="22"/>
    <w:qFormat/>
    <w:rsid w:val="00BF3A41"/>
    <w:rPr>
      <w:b/>
      <w:bCs/>
    </w:rPr>
  </w:style>
  <w:style w:type="character" w:customStyle="1" w:styleId="apple-converted-space">
    <w:name w:val="apple-converted-space"/>
    <w:basedOn w:val="Fontepargpadro"/>
    <w:rsid w:val="00BF3A41"/>
  </w:style>
  <w:style w:type="character" w:styleId="nfase">
    <w:name w:val="Emphasis"/>
    <w:basedOn w:val="Fontepargpadro"/>
    <w:uiPriority w:val="20"/>
    <w:qFormat/>
    <w:rsid w:val="00BF3A4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24D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24DF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5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CF6"/>
  </w:style>
  <w:style w:type="paragraph" w:styleId="Rodap">
    <w:name w:val="footer"/>
    <w:basedOn w:val="Normal"/>
    <w:link w:val="RodapChar"/>
    <w:uiPriority w:val="99"/>
    <w:unhideWhenUsed/>
    <w:rsid w:val="00A85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CF6"/>
  </w:style>
  <w:style w:type="paragraph" w:styleId="Textodebalo">
    <w:name w:val="Balloon Text"/>
    <w:basedOn w:val="Normal"/>
    <w:link w:val="TextodebaloChar"/>
    <w:uiPriority w:val="99"/>
    <w:semiHidden/>
    <w:unhideWhenUsed/>
    <w:rsid w:val="00A8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C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674B"/>
    <w:pPr>
      <w:ind w:left="720"/>
      <w:contextualSpacing/>
    </w:pPr>
  </w:style>
  <w:style w:type="table" w:styleId="Tabelacomgrade">
    <w:name w:val="Table Grid"/>
    <w:basedOn w:val="Tabelanormal"/>
    <w:uiPriority w:val="59"/>
    <w:rsid w:val="00495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47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85368593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PMJ</cp:lastModifiedBy>
  <cp:revision>6</cp:revision>
  <cp:lastPrinted>2016-06-22T12:42:00Z</cp:lastPrinted>
  <dcterms:created xsi:type="dcterms:W3CDTF">2016-06-21T13:19:00Z</dcterms:created>
  <dcterms:modified xsi:type="dcterms:W3CDTF">2016-06-22T12:44:00Z</dcterms:modified>
</cp:coreProperties>
</file>