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C" w:rsidRDefault="000A27FC" w:rsidP="00A32FA3">
      <w:pPr>
        <w:spacing w:before="31"/>
        <w:ind w:right="-20" w:firstLine="709"/>
        <w:rPr>
          <w:rFonts w:eastAsia="Arial" w:cstheme="minorHAnsi"/>
          <w:b/>
          <w:sz w:val="24"/>
          <w:szCs w:val="24"/>
          <w:lang w:val="pt-BR"/>
        </w:rPr>
      </w:pPr>
    </w:p>
    <w:p w:rsidR="007E5A18" w:rsidRPr="00960B44" w:rsidRDefault="007E5A18" w:rsidP="00A32FA3">
      <w:pPr>
        <w:spacing w:before="31"/>
        <w:ind w:right="-20" w:firstLine="709"/>
        <w:rPr>
          <w:rFonts w:eastAsia="Arial" w:cstheme="minorHAnsi"/>
          <w:b/>
          <w:sz w:val="28"/>
          <w:szCs w:val="28"/>
          <w:lang w:val="pt-BR"/>
        </w:rPr>
      </w:pPr>
      <w:r w:rsidRPr="00960B44">
        <w:rPr>
          <w:rFonts w:eastAsia="Arial" w:cstheme="minorHAnsi"/>
          <w:b/>
          <w:sz w:val="28"/>
          <w:szCs w:val="28"/>
          <w:lang w:val="pt-BR"/>
        </w:rPr>
        <w:t>Projeto de</w:t>
      </w:r>
      <w:r w:rsidR="003418F3">
        <w:rPr>
          <w:rFonts w:eastAsia="Arial" w:cstheme="minorHAnsi"/>
          <w:b/>
          <w:sz w:val="28"/>
          <w:szCs w:val="28"/>
          <w:lang w:val="pt-BR"/>
        </w:rPr>
        <w:t xml:space="preserve"> </w:t>
      </w:r>
      <w:r w:rsidR="00B527A6" w:rsidRPr="00960B44">
        <w:rPr>
          <w:rFonts w:eastAsia="Arial" w:cstheme="minorHAnsi"/>
          <w:b/>
          <w:sz w:val="28"/>
          <w:szCs w:val="28"/>
          <w:lang w:val="pt-BR"/>
        </w:rPr>
        <w:t>Lei n</w:t>
      </w:r>
      <w:r w:rsidR="009A7B90" w:rsidRPr="00960B44">
        <w:rPr>
          <w:rFonts w:eastAsia="Arial" w:cstheme="minorHAnsi"/>
          <w:b/>
          <w:sz w:val="28"/>
          <w:szCs w:val="28"/>
          <w:lang w:val="pt-BR"/>
        </w:rPr>
        <w:t xml:space="preserve">º </w:t>
      </w:r>
      <w:r w:rsidR="003418F3">
        <w:rPr>
          <w:rFonts w:eastAsia="Arial" w:cstheme="minorHAnsi"/>
          <w:b/>
          <w:sz w:val="28"/>
          <w:szCs w:val="28"/>
          <w:lang w:val="pt-BR"/>
        </w:rPr>
        <w:t>014/</w:t>
      </w:r>
      <w:r w:rsidR="00EC4FE8" w:rsidRPr="00960B44">
        <w:rPr>
          <w:rFonts w:eastAsia="Arial" w:cstheme="minorHAnsi"/>
          <w:b/>
          <w:sz w:val="28"/>
          <w:szCs w:val="28"/>
          <w:lang w:val="pt-BR"/>
        </w:rPr>
        <w:t>2014</w:t>
      </w:r>
    </w:p>
    <w:p w:rsidR="007E5A18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Pr="00C500C0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E5A18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Pr="00C500C0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E5A18" w:rsidRPr="00C500C0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100B25" w:rsidRPr="00D9127B" w:rsidRDefault="00100B25" w:rsidP="00100B25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  <w:lang w:val="pt-BR"/>
        </w:rPr>
      </w:pPr>
    </w:p>
    <w:p w:rsidR="00D9127B" w:rsidRPr="00D9127B" w:rsidRDefault="00D9127B" w:rsidP="00D9127B">
      <w:pPr>
        <w:widowControl/>
        <w:spacing w:line="210" w:lineRule="atLeast"/>
        <w:ind w:left="4536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Altera a</w:t>
      </w:r>
      <w:r w:rsidRPr="00D9127B"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Gratificação de Incentivo ao Desempenho (GID), para os servidores que estejam em efetivo exercício na Farmácia Básica da Secretaria de Saúde do Município de Jaçanã/RN</w:t>
      </w:r>
      <w:r w:rsidR="00B52147"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>,</w:t>
      </w:r>
      <w:r w:rsidRPr="00D9127B"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e dá outras providências.</w:t>
      </w:r>
    </w:p>
    <w:p w:rsidR="00B955DA" w:rsidRPr="00B955DA" w:rsidRDefault="00B955DA" w:rsidP="00B955D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D9127B" w:rsidRPr="00D9127B" w:rsidRDefault="00D9127B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Prefeito de Jaçanã,Estado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1º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Fica </w:t>
      </w:r>
      <w:r w:rsidR="00A62A95">
        <w:rPr>
          <w:rFonts w:eastAsia="Times New Roman" w:cs="Times New Roman"/>
          <w:color w:val="000000"/>
          <w:sz w:val="24"/>
          <w:szCs w:val="24"/>
          <w:lang w:val="pt-BR" w:eastAsia="pt-BR"/>
        </w:rPr>
        <w:t>alterada a forma de concessãod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a Gratificação de Incentivo ao Desempenho (GID), devida aos servidores que estejam em efetivo exercício na Farmácia Básica da Secretaria de Saúde do Município de Jaçanã/RN, utilizando os recursos de custeio provenientes do QUALIFAR-SUS.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Art.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2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pagamento da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GID será realizado mensalmente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.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3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valor da GID será calculado de acordo com o cargo/função ocupado pelo servidor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, tendo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os seguintes percentuais: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I – Farmacêutico: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45% (quarenta e cinco por cento) incidente sobre o Vencimento-Base;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II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– At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endente da Farmácia Básica: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20% (vinte por cento) incidente sobre o Vencimento-Base;</w:t>
      </w:r>
    </w:p>
    <w:p w:rsidR="00D9127B" w:rsidRPr="00D9127B" w:rsidRDefault="00D9127B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III - Agente Administrativo: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40% (quarenta por cento) incidente sobre o Vencimento-Base.</w:t>
      </w:r>
    </w:p>
    <w:p w:rsidR="00B52147" w:rsidRPr="00B52147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</w:pPr>
      <w:r w:rsidRPr="00312F77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Art. 4º. </w:t>
      </w:r>
      <w:r w:rsidRPr="00B52147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A GID será incluída na remuneraç</w:t>
      </w:r>
      <w:r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ão devida ao servidor no período de concessão das férias. </w:t>
      </w:r>
    </w:p>
    <w:p w:rsidR="00D9127B" w:rsidRPr="00D9127B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5</w:t>
      </w:r>
      <w:r w:rsidR="00D9127B"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 w:rsid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A referida gratificação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constitui-se de parcela autônoma, não servindo de base de cálculo para qualquer outra vantagem pecuniária.</w:t>
      </w:r>
    </w:p>
    <w:p w:rsidR="00D9127B" w:rsidRPr="00D9127B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6</w:t>
      </w:r>
      <w:r w:rsidR="00D9127B"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.</w:t>
      </w:r>
      <w:r w:rsidR="00D9127B"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As despesas decorrentes desta Lei correrão por conta de dotações consignadas no orçamento, suplementadas se necessário.</w:t>
      </w:r>
    </w:p>
    <w:p w:rsidR="00D9127B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lastRenderedPageBreak/>
        <w:t>Art. 7</w:t>
      </w:r>
      <w:r w:rsidR="00D9127B"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.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A Gratificação de Incentivo ao Desempenho, ora instituída, deixará de ser devida aos servidores ocupantes dos</w:t>
      </w:r>
      <w:bookmarkStart w:id="0" w:name="_GoBack"/>
      <w:bookmarkEnd w:id="0"/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cargos elencados n</w:t>
      </w:r>
      <w:r w:rsidR="00312F77">
        <w:rPr>
          <w:rFonts w:eastAsia="Times New Roman" w:cs="Times New Roman"/>
          <w:color w:val="000000"/>
          <w:sz w:val="24"/>
          <w:szCs w:val="24"/>
          <w:lang w:val="pt-BR" w:eastAsia="pt-BR"/>
        </w:rPr>
        <w:t>os incisos I, II e III do art. 3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º desta Lei</w:t>
      </w:r>
      <w:r w:rsidR="00081722">
        <w:rPr>
          <w:rFonts w:eastAsia="Times New Roman" w:cs="Times New Roman"/>
          <w:color w:val="000000"/>
          <w:sz w:val="24"/>
          <w:szCs w:val="24"/>
          <w:lang w:val="pt-BR" w:eastAsia="pt-BR"/>
        </w:rPr>
        <w:t>, caso seja encerrado o repasse ao Município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dos recursos de custeio do QUALIFAR-SUS.</w:t>
      </w:r>
    </w:p>
    <w:p w:rsidR="00D9127B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8</w:t>
      </w:r>
      <w:r w:rsid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º.</w:t>
      </w:r>
      <w:r w:rsidR="00D9127B"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Esta Lei entra em vigor na data de sua publicação, retroagindo seus efeitos para 1º de j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ulho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de 2014.</w:t>
      </w:r>
    </w:p>
    <w:p w:rsidR="00B52147" w:rsidRPr="00D9127B" w:rsidRDefault="00B52147" w:rsidP="00B52147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color w:val="000000"/>
          <w:sz w:val="24"/>
          <w:szCs w:val="24"/>
          <w:lang w:val="pt-BR" w:eastAsia="pt-BR"/>
        </w:rPr>
        <w:t xml:space="preserve">Art. 9º.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Fica revogada a Lei Municipal nº 226/2014. </w:t>
      </w:r>
    </w:p>
    <w:p w:rsidR="00B52147" w:rsidRPr="00D9127B" w:rsidRDefault="00B52147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D9127B" w:rsidRPr="00D9127B" w:rsidRDefault="00D9127B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D9127B" w:rsidRDefault="00B52147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Jaçanã/RN, 24 de jul</w:t>
      </w:r>
      <w:r w:rsidR="00D9127B"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ho de 2014.</w:t>
      </w:r>
    </w:p>
    <w:p w:rsidR="00B52147" w:rsidRPr="00D9127B" w:rsidRDefault="00B52147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D9127B" w:rsidRDefault="00D9127B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DD43AD" w:rsidRPr="00D9127B" w:rsidRDefault="00DD43AD" w:rsidP="00D9127B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D9127B" w:rsidRPr="00D9127B" w:rsidRDefault="00D9127B" w:rsidP="00B52147">
      <w:pPr>
        <w:widowControl/>
        <w:spacing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pt-BR" w:eastAsia="pt-BR"/>
        </w:rPr>
        <w:t>ESDRAS FERNANDES FARIAS</w:t>
      </w:r>
    </w:p>
    <w:p w:rsidR="00D9127B" w:rsidRPr="00D9127B" w:rsidRDefault="00D9127B" w:rsidP="00B52147">
      <w:pPr>
        <w:widowControl/>
        <w:spacing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Prefeito</w:t>
      </w:r>
      <w:r w:rsidR="00DD43AD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Municipal de Jaçanã/RN</w:t>
      </w:r>
    </w:p>
    <w:p w:rsidR="00D9127B" w:rsidRDefault="00D9127B" w:rsidP="00EC4FE8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 w:cs="Calibri"/>
          <w:b/>
        </w:rPr>
      </w:pPr>
    </w:p>
    <w:p w:rsidR="007E5A18" w:rsidRDefault="007E5A18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B52147" w:rsidRPr="00C500C0" w:rsidRDefault="00B52147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06A63" w:rsidRPr="00C500C0" w:rsidRDefault="00306A63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F532B2" w:rsidRDefault="00F532B2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31"/>
        <w:ind w:right="-20" w:firstLine="709"/>
        <w:rPr>
          <w:rFonts w:eastAsia="Arial" w:cstheme="minorHAnsi"/>
          <w:b/>
          <w:sz w:val="24"/>
          <w:szCs w:val="24"/>
          <w:lang w:val="pt-BR"/>
        </w:rPr>
      </w:pPr>
    </w:p>
    <w:p w:rsidR="003418F3" w:rsidRPr="00960B44" w:rsidRDefault="003418F3" w:rsidP="003418F3">
      <w:pPr>
        <w:spacing w:before="31"/>
        <w:ind w:right="-20" w:firstLine="709"/>
        <w:rPr>
          <w:rFonts w:eastAsia="Arial" w:cstheme="minorHAnsi"/>
          <w:b/>
          <w:sz w:val="28"/>
          <w:szCs w:val="28"/>
          <w:lang w:val="pt-BR"/>
        </w:rPr>
      </w:pPr>
      <w:r w:rsidRPr="00960B44">
        <w:rPr>
          <w:rFonts w:eastAsia="Arial" w:cstheme="minorHAnsi"/>
          <w:b/>
          <w:sz w:val="28"/>
          <w:szCs w:val="28"/>
          <w:lang w:val="pt-BR"/>
        </w:rPr>
        <w:t xml:space="preserve">Lei nº </w:t>
      </w:r>
      <w:r>
        <w:rPr>
          <w:rFonts w:eastAsia="Arial" w:cstheme="minorHAnsi"/>
          <w:b/>
          <w:sz w:val="28"/>
          <w:szCs w:val="28"/>
          <w:lang w:val="pt-BR"/>
        </w:rPr>
        <w:t>0231/</w:t>
      </w:r>
      <w:r w:rsidRPr="00960B44">
        <w:rPr>
          <w:rFonts w:eastAsia="Arial" w:cstheme="minorHAnsi"/>
          <w:b/>
          <w:sz w:val="28"/>
          <w:szCs w:val="28"/>
          <w:lang w:val="pt-BR"/>
        </w:rPr>
        <w:t>2014</w:t>
      </w:r>
    </w:p>
    <w:p w:rsidR="003418F3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3418F3" w:rsidRPr="00D9127B" w:rsidRDefault="003418F3" w:rsidP="003418F3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  <w:lang w:val="pt-BR"/>
        </w:rPr>
      </w:pPr>
    </w:p>
    <w:p w:rsidR="003418F3" w:rsidRPr="00D9127B" w:rsidRDefault="003418F3" w:rsidP="003418F3">
      <w:pPr>
        <w:widowControl/>
        <w:spacing w:line="210" w:lineRule="atLeast"/>
        <w:ind w:left="4536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Altera a</w:t>
      </w:r>
      <w:r w:rsidRPr="00D9127B"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Gratificação de Incentivo ao Desempenho (GID), para os servidores que estejam em efetivo exercício na Farmácia Básica da Secretaria de Saúde do Município de Jaçanã/RN</w:t>
      </w:r>
      <w:r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>,</w:t>
      </w:r>
      <w:r w:rsidRPr="00D9127B">
        <w:rPr>
          <w:rFonts w:eastAsia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e dá outras providências.</w:t>
      </w:r>
    </w:p>
    <w:p w:rsidR="003418F3" w:rsidRPr="00B955DA" w:rsidRDefault="003418F3" w:rsidP="003418F3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418F3" w:rsidRPr="00D9127B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Prefeito de Jaçanã,Estado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1º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Fica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alterada a forma de concessãod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a Gratificação de Incentivo ao Desempenho (GID), devida aos servidores que estejam em efetivo exercício na Farmácia Básica da Secretaria de Saúde do Município de Jaçanã/RN, utilizando os recursos de custeio provenientes do QUALIFAR-SUS.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Art.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2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pagamento da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GID será realizado mensalmente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.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3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 valor da GID será calculado de acordo com o cargo/função ocupado pelo servidor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, tendo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os seguintes percentuais: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I – Farmacêutico: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45% (quarenta e cinco por cento) incidente sobre o Vencimento-Base;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II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– At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endente da Farmácia Básica: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20% (vinte por cento) incidente sobre o Vencimento-Base;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III - Agente Administrativo: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40% (quarenta por cento) incidente sobre o Vencimento-Base.</w:t>
      </w:r>
    </w:p>
    <w:p w:rsidR="003418F3" w:rsidRPr="00B52147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</w:pPr>
      <w:r w:rsidRPr="00312F77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Art. 4º. </w:t>
      </w:r>
      <w:r w:rsidRPr="00B52147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A GID será incluída na remuneraç</w:t>
      </w:r>
      <w:r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ão devida ao servidor no período de concessão das férias. 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5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A referida gratificação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constitui-se de parcela autônoma, não servindo de base de cálculo para qualquer outra vantagem pecuniária.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6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.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As despesas decorrentes desta Lei correrão por conta de dotações consignadas no orçamento, suplementadas se necessário.</w:t>
      </w:r>
    </w:p>
    <w:p w:rsidR="003418F3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lastRenderedPageBreak/>
        <w:t>Art. 7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.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A Gratificação de Incentivo ao Desempenho, ora instituída, deixará de ser devida aos servidores ocupantes dos cargos elencados n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os incisos I, II e III do art. 3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º desta Lei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, caso seja encerrado o repasse ao Município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dos recursos de custeio do QUALIFAR-SUS.</w:t>
      </w:r>
    </w:p>
    <w:p w:rsidR="003418F3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8º.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Esta Lei entra em vigor na data de sua publicação, retroagindo seus efeitos para 1º de j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ulho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de 2014.</w:t>
      </w:r>
    </w:p>
    <w:p w:rsidR="003418F3" w:rsidRPr="00D9127B" w:rsidRDefault="003418F3" w:rsidP="003418F3">
      <w:pPr>
        <w:widowControl/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color w:val="000000"/>
          <w:sz w:val="24"/>
          <w:szCs w:val="24"/>
          <w:lang w:val="pt-BR" w:eastAsia="pt-BR"/>
        </w:rPr>
        <w:t xml:space="preserve">Art. 9º.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Fica revogada a Lei Municipal nº 226/2014. </w:t>
      </w:r>
    </w:p>
    <w:p w:rsidR="003418F3" w:rsidRPr="00D9127B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3418F3" w:rsidRPr="00D9127B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3418F3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Jaçanã/RN, 20 de agosto </w:t>
      </w: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de 2014.</w:t>
      </w:r>
    </w:p>
    <w:p w:rsidR="003418F3" w:rsidRPr="00D9127B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3418F3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 </w:t>
      </w:r>
    </w:p>
    <w:p w:rsidR="003418F3" w:rsidRPr="00D9127B" w:rsidRDefault="003418F3" w:rsidP="003418F3">
      <w:pPr>
        <w:widowControl/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</w:p>
    <w:p w:rsidR="003418F3" w:rsidRPr="00D9127B" w:rsidRDefault="003418F3" w:rsidP="003418F3">
      <w:pPr>
        <w:widowControl/>
        <w:spacing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pt-BR" w:eastAsia="pt-BR"/>
        </w:rPr>
        <w:t>ESDRAS FERNANDES FARIAS</w:t>
      </w:r>
    </w:p>
    <w:p w:rsidR="003418F3" w:rsidRPr="00D9127B" w:rsidRDefault="003418F3" w:rsidP="003418F3">
      <w:pPr>
        <w:widowControl/>
        <w:spacing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val="pt-BR" w:eastAsia="pt-BR"/>
        </w:rPr>
        <w:t>Prefeito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Municipal de Jaçanã/RN</w:t>
      </w:r>
    </w:p>
    <w:p w:rsidR="003418F3" w:rsidRDefault="003418F3" w:rsidP="003418F3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 w:cs="Calibri"/>
          <w:b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3418F3" w:rsidRDefault="003418F3" w:rsidP="003418F3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3418F3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3418F3" w:rsidRPr="00C500C0" w:rsidRDefault="003418F3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sectPr w:rsidR="003418F3" w:rsidRPr="00C500C0" w:rsidSect="00C500C0">
      <w:headerReference w:type="default" r:id="rId8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65" w:rsidRDefault="00415765" w:rsidP="00EB4137">
      <w:r>
        <w:separator/>
      </w:r>
    </w:p>
  </w:endnote>
  <w:endnote w:type="continuationSeparator" w:id="1">
    <w:p w:rsidR="00415765" w:rsidRDefault="00415765" w:rsidP="00EB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65" w:rsidRDefault="00415765" w:rsidP="00EB4137">
      <w:r>
        <w:separator/>
      </w:r>
    </w:p>
  </w:footnote>
  <w:footnote w:type="continuationSeparator" w:id="1">
    <w:p w:rsidR="00415765" w:rsidRDefault="00415765" w:rsidP="00EB4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37" w:rsidRDefault="004813C9" w:rsidP="00EB4137">
    <w:pPr>
      <w:pBdr>
        <w:bottom w:val="single" w:sz="12" w:space="1" w:color="auto"/>
      </w:pBdr>
      <w:spacing w:line="360" w:lineRule="auto"/>
      <w:rPr>
        <w:b/>
        <w:noProof/>
        <w:color w:val="7F7F7F" w:themeColor="text1" w:themeTint="80"/>
        <w:lang w:val="pt-BR" w:eastAsia="pt-BR"/>
      </w:rPr>
    </w:pPr>
    <w:r>
      <w:rPr>
        <w:b/>
        <w:noProof/>
        <w:color w:val="7F7F7F" w:themeColor="text1" w:themeTint="8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8.75pt;margin-top:11.85pt;width:315pt;height:4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p7gQIAAA8FAAAOAAAAZHJzL2Uyb0RvYy54bWysVG1v2yAQ/j5p/wHxPfWLnDS26lRtskyT&#10;uhep3Q8ggGM0DAxI7G7qf9+BkzTdizRN8wcM3PHw3D13XF0PnUR7bp3QqsbZRYoRV1QzobY1/vyw&#10;nswxcp4oRqRWvMaP3OHrxetXV72peK5bLRm3CECUq3pT49Z7UyWJoy3viLvQhiswNtp2xMPSbhNm&#10;SQ/onUzyNJ0lvbbMWE25c7C7Go14EfGbhlP/sWkc90jWGLj5ONo4bsKYLK5ItbXEtIIeaJB/YNER&#10;oeDSE9SKeIJ2VvwC1QlqtdONv6C6S3TTCMpjDBBNlv4UzX1LDI+xQHKcOaXJ/T9Y+mH/ySLBapxj&#10;pEgHEj3wwaNbPaAsZKc3rgKnewNufoBtUDlG6sydpl8cUnrZErXlN9bqvuWEAbt4Mjk7OuK4ALLp&#10;32sG15Cd1xFoaGwXUgfJQIAOKj2elAlUKGwWaZpOUzBRsM3ScgZzIJeQ6njaWOffct2hMKmxBeUj&#10;OtnfOT+6Hl3CZU5LwdZCyriw281SWrQnUCXr+B3QX7hJFZyVDsdGxHEHSMIdwRboRtW/l1lepLd5&#10;OVnP5peTYl1MJ+VlOp+kWXkL7IuyWK2fAsGsqFrBGFd3QvFjBWbF3yl86IWxdmINor7G5TSfjhL9&#10;MUhIJ3y/C7ITHhpSiq7G85MTqYKwbxSDsEnliZDjPHlJPwoCOTj+Y1ZiGQTlxxrww2YAlFAbG80e&#10;oSCsBr1AWnhFYNJq+w2jHjqyxu7rjliOkXynoKjKrChCC8dFMb3MYWHPLZtzC1EUoGrsMRqnSz+2&#10;/c5YsW3hprGMlb6BQmxErJFnVhBCWEDXxWAOL0Ro6/N19Hp+xxY/AAAA//8DAFBLAwQUAAYACAAA&#10;ACEAJSuqld0AAAAKAQAADwAAAGRycy9kb3ducmV2LnhtbEyPTU7DMBBG90jcwRokNog6LbQmaZwK&#10;kEBsW3qASTxNosZ2FLtNenumK7qbn6dv3uSbyXbiTENovdMwnyUgyFXetK7WsP/9en4DESI6g513&#10;pOFCATbF/V2OmfGj29J5F2vBIS5kqKGJsc+kDFVDFsPM9+R4d/CDxcjtUEsz4MjhtpOLJFlJi63j&#10;Cw329NlQddydrIbDz/i0TMfyO+7V9nX1ga0q/UXrx4fpfQ0i0hT/YbjqszoU7FT6kzNBdBoWSi0Z&#10;5eJFgWAgTa6Dksl5qkAWubx9ofgDAAD//wMAUEsBAi0AFAAGAAgAAAAhALaDOJL+AAAA4QEAABMA&#10;AAAAAAAAAAAAAAAAAAAAAFtDb250ZW50X1R5cGVzXS54bWxQSwECLQAUAAYACAAAACEAOP0h/9YA&#10;AACUAQAACwAAAAAAAAAAAAAAAAAvAQAAX3JlbHMvLnJlbHNQSwECLQAUAAYACAAAACEABmSqe4EC&#10;AAAPBQAADgAAAAAAAAAAAAAAAAAuAgAAZHJzL2Uyb0RvYy54bWxQSwECLQAUAAYACAAAACEAJSuq&#10;ld0AAAAKAQAADwAAAAAAAAAAAAAAAADbBAAAZHJzL2Rvd25yZXYueG1sUEsFBgAAAAAEAAQA8wAA&#10;AOUFAAAAAA==&#10;" stroked="f">
          <v:textbox>
            <w:txbxContent>
              <w:p w:rsidR="00EB4137" w:rsidRPr="00EB4137" w:rsidRDefault="00EB4137" w:rsidP="00EB4137">
                <w:pPr>
                  <w:jc w:val="center"/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</w:pPr>
                <w:r w:rsidRPr="00EB4137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PREFEITURA MUNICIPAL DE JAÇANÃ</w:t>
                </w:r>
                <w:r w:rsidR="005A5979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/</w:t>
                </w:r>
                <w:r w:rsidR="009A7B90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RN</w:t>
                </w:r>
              </w:p>
              <w:p w:rsidR="00EB4137" w:rsidRPr="005A5979" w:rsidRDefault="00EB4137" w:rsidP="00EB4137">
                <w:pPr>
                  <w:jc w:val="center"/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</w:pPr>
                <w:r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>Rua</w:t>
                </w:r>
                <w:r w:rsidR="009A7B90"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 xml:space="preserve"> Prefeito José Pereira da Silva, nº 177, Bairro São José, CEP. 59.225-000</w:t>
                </w:r>
              </w:p>
              <w:p w:rsidR="005A5979" w:rsidRPr="00EB4137" w:rsidRDefault="005A5979" w:rsidP="00EB4137">
                <w:pPr>
                  <w:jc w:val="center"/>
                  <w:rPr>
                    <w:b/>
                    <w:color w:val="7F7F7F" w:themeColor="text1" w:themeTint="80"/>
                    <w:sz w:val="16"/>
                    <w:szCs w:val="16"/>
                    <w:lang w:val="pt-BR"/>
                  </w:rPr>
                </w:pPr>
                <w:r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>CNPJ: 08.158.800/0001-47</w:t>
                </w:r>
              </w:p>
              <w:p w:rsidR="00EB4137" w:rsidRPr="00EB4137" w:rsidRDefault="00EB4137" w:rsidP="00EB4137">
                <w:pPr>
                  <w:jc w:val="center"/>
                  <w:rPr>
                    <w:lang w:val="pt-BR"/>
                  </w:rPr>
                </w:pPr>
              </w:p>
            </w:txbxContent>
          </v:textbox>
        </v:shape>
      </w:pict>
    </w:r>
    <w:r w:rsidR="009A7B90">
      <w:rPr>
        <w:b/>
        <w:noProof/>
        <w:color w:val="7F7F7F" w:themeColor="text1" w:themeTint="80"/>
        <w:lang w:val="pt-BR" w:eastAsia="pt-BR"/>
      </w:rPr>
      <w:drawing>
        <wp:inline distT="0" distB="0" distL="0" distR="0">
          <wp:extent cx="1619250" cy="750744"/>
          <wp:effectExtent l="19050" t="0" r="0" b="0"/>
          <wp:docPr id="1" name="Imagem 1" descr="C:\Users\JONAS ABDIAS\Desktop\PREFEITURA JAÇANÃ\ASSESSORIA JURÍDICA\Timb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AS ABDIAS\Desktop\PREFEITURA JAÇANÃ\ASSESSORIA JURÍDICA\Timbr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82" cy="751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4137" w:rsidRDefault="00EB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835"/>
    <w:multiLevelType w:val="multilevel"/>
    <w:tmpl w:val="7E6C7D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452100F"/>
    <w:multiLevelType w:val="hybridMultilevel"/>
    <w:tmpl w:val="9288D454"/>
    <w:lvl w:ilvl="0" w:tplc="16147C4C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sz w:val="23"/>
        <w:szCs w:val="23"/>
      </w:rPr>
    </w:lvl>
    <w:lvl w:ilvl="1" w:tplc="075CB0DE">
      <w:start w:val="1"/>
      <w:numFmt w:val="bullet"/>
      <w:lvlText w:val="•"/>
      <w:lvlJc w:val="left"/>
      <w:rPr>
        <w:rFonts w:hint="default"/>
      </w:rPr>
    </w:lvl>
    <w:lvl w:ilvl="2" w:tplc="D6E6B7FA">
      <w:start w:val="1"/>
      <w:numFmt w:val="bullet"/>
      <w:lvlText w:val="•"/>
      <w:lvlJc w:val="left"/>
      <w:rPr>
        <w:rFonts w:hint="default"/>
      </w:rPr>
    </w:lvl>
    <w:lvl w:ilvl="3" w:tplc="A030F3A8">
      <w:start w:val="1"/>
      <w:numFmt w:val="bullet"/>
      <w:lvlText w:val="•"/>
      <w:lvlJc w:val="left"/>
      <w:rPr>
        <w:rFonts w:hint="default"/>
      </w:rPr>
    </w:lvl>
    <w:lvl w:ilvl="4" w:tplc="1A0A6E68">
      <w:start w:val="1"/>
      <w:numFmt w:val="bullet"/>
      <w:lvlText w:val="•"/>
      <w:lvlJc w:val="left"/>
      <w:rPr>
        <w:rFonts w:hint="default"/>
      </w:rPr>
    </w:lvl>
    <w:lvl w:ilvl="5" w:tplc="045A3B0C">
      <w:start w:val="1"/>
      <w:numFmt w:val="bullet"/>
      <w:lvlText w:val="•"/>
      <w:lvlJc w:val="left"/>
      <w:rPr>
        <w:rFonts w:hint="default"/>
      </w:rPr>
    </w:lvl>
    <w:lvl w:ilvl="6" w:tplc="98E64164">
      <w:start w:val="1"/>
      <w:numFmt w:val="bullet"/>
      <w:lvlText w:val="•"/>
      <w:lvlJc w:val="left"/>
      <w:rPr>
        <w:rFonts w:hint="default"/>
      </w:rPr>
    </w:lvl>
    <w:lvl w:ilvl="7" w:tplc="0458F98E">
      <w:start w:val="1"/>
      <w:numFmt w:val="bullet"/>
      <w:lvlText w:val="•"/>
      <w:lvlJc w:val="left"/>
      <w:rPr>
        <w:rFonts w:hint="default"/>
      </w:rPr>
    </w:lvl>
    <w:lvl w:ilvl="8" w:tplc="64DCB4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EE347B"/>
    <w:multiLevelType w:val="multilevel"/>
    <w:tmpl w:val="0F9E78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EEC5FDB"/>
    <w:multiLevelType w:val="multilevel"/>
    <w:tmpl w:val="2A6CF1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9E7700A"/>
    <w:multiLevelType w:val="multilevel"/>
    <w:tmpl w:val="F3D25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A643486"/>
    <w:multiLevelType w:val="multilevel"/>
    <w:tmpl w:val="84FC24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297DC1"/>
    <w:multiLevelType w:val="multilevel"/>
    <w:tmpl w:val="5ACEE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B8254FF"/>
    <w:multiLevelType w:val="hybridMultilevel"/>
    <w:tmpl w:val="E6EA52E4"/>
    <w:lvl w:ilvl="0" w:tplc="88C0A544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sz w:val="23"/>
        <w:szCs w:val="23"/>
      </w:rPr>
    </w:lvl>
    <w:lvl w:ilvl="1" w:tplc="8AB4B7D4">
      <w:start w:val="1"/>
      <w:numFmt w:val="bullet"/>
      <w:lvlText w:val="•"/>
      <w:lvlJc w:val="left"/>
      <w:rPr>
        <w:rFonts w:hint="default"/>
      </w:rPr>
    </w:lvl>
    <w:lvl w:ilvl="2" w:tplc="D244055E">
      <w:start w:val="1"/>
      <w:numFmt w:val="bullet"/>
      <w:lvlText w:val="•"/>
      <w:lvlJc w:val="left"/>
      <w:rPr>
        <w:rFonts w:hint="default"/>
      </w:rPr>
    </w:lvl>
    <w:lvl w:ilvl="3" w:tplc="249A7CAA">
      <w:start w:val="1"/>
      <w:numFmt w:val="bullet"/>
      <w:lvlText w:val="•"/>
      <w:lvlJc w:val="left"/>
      <w:rPr>
        <w:rFonts w:hint="default"/>
      </w:rPr>
    </w:lvl>
    <w:lvl w:ilvl="4" w:tplc="09880EBE">
      <w:start w:val="1"/>
      <w:numFmt w:val="bullet"/>
      <w:lvlText w:val="•"/>
      <w:lvlJc w:val="left"/>
      <w:rPr>
        <w:rFonts w:hint="default"/>
      </w:rPr>
    </w:lvl>
    <w:lvl w:ilvl="5" w:tplc="D93EDCAA">
      <w:start w:val="1"/>
      <w:numFmt w:val="bullet"/>
      <w:lvlText w:val="•"/>
      <w:lvlJc w:val="left"/>
      <w:rPr>
        <w:rFonts w:hint="default"/>
      </w:rPr>
    </w:lvl>
    <w:lvl w:ilvl="6" w:tplc="0FDCD4C6">
      <w:start w:val="1"/>
      <w:numFmt w:val="bullet"/>
      <w:lvlText w:val="•"/>
      <w:lvlJc w:val="left"/>
      <w:rPr>
        <w:rFonts w:hint="default"/>
      </w:rPr>
    </w:lvl>
    <w:lvl w:ilvl="7" w:tplc="28D0190A">
      <w:start w:val="1"/>
      <w:numFmt w:val="bullet"/>
      <w:lvlText w:val="•"/>
      <w:lvlJc w:val="left"/>
      <w:rPr>
        <w:rFonts w:hint="default"/>
      </w:rPr>
    </w:lvl>
    <w:lvl w:ilvl="8" w:tplc="0D061D1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C103E00"/>
    <w:multiLevelType w:val="multilevel"/>
    <w:tmpl w:val="77347F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E5A18"/>
    <w:rsid w:val="00010F0A"/>
    <w:rsid w:val="00012ED0"/>
    <w:rsid w:val="00044BDE"/>
    <w:rsid w:val="000521E3"/>
    <w:rsid w:val="00062901"/>
    <w:rsid w:val="00066227"/>
    <w:rsid w:val="00081722"/>
    <w:rsid w:val="000A27FC"/>
    <w:rsid w:val="000B5E43"/>
    <w:rsid w:val="000C7E49"/>
    <w:rsid w:val="000D1EC2"/>
    <w:rsid w:val="00100B25"/>
    <w:rsid w:val="001020F9"/>
    <w:rsid w:val="0010729D"/>
    <w:rsid w:val="00116460"/>
    <w:rsid w:val="00135E71"/>
    <w:rsid w:val="001453F1"/>
    <w:rsid w:val="00160021"/>
    <w:rsid w:val="00173D1C"/>
    <w:rsid w:val="00194A87"/>
    <w:rsid w:val="001A0ADE"/>
    <w:rsid w:val="001C1A09"/>
    <w:rsid w:val="001C7349"/>
    <w:rsid w:val="001F164A"/>
    <w:rsid w:val="001F4A8A"/>
    <w:rsid w:val="00206D8A"/>
    <w:rsid w:val="002237CD"/>
    <w:rsid w:val="002466EF"/>
    <w:rsid w:val="002969C7"/>
    <w:rsid w:val="002B309B"/>
    <w:rsid w:val="002D03C8"/>
    <w:rsid w:val="003013F0"/>
    <w:rsid w:val="0030193D"/>
    <w:rsid w:val="00302A07"/>
    <w:rsid w:val="00306A63"/>
    <w:rsid w:val="00312F77"/>
    <w:rsid w:val="003153FB"/>
    <w:rsid w:val="00335F0C"/>
    <w:rsid w:val="003364D6"/>
    <w:rsid w:val="0033688F"/>
    <w:rsid w:val="003418F3"/>
    <w:rsid w:val="00346EF4"/>
    <w:rsid w:val="003860EB"/>
    <w:rsid w:val="00386935"/>
    <w:rsid w:val="00394DC4"/>
    <w:rsid w:val="003A1577"/>
    <w:rsid w:val="00414FA8"/>
    <w:rsid w:val="00415765"/>
    <w:rsid w:val="00440F8B"/>
    <w:rsid w:val="004438C4"/>
    <w:rsid w:val="004813C9"/>
    <w:rsid w:val="004931DC"/>
    <w:rsid w:val="00494113"/>
    <w:rsid w:val="00496B1E"/>
    <w:rsid w:val="00513001"/>
    <w:rsid w:val="00515A6D"/>
    <w:rsid w:val="00537F07"/>
    <w:rsid w:val="00545AF3"/>
    <w:rsid w:val="00556C00"/>
    <w:rsid w:val="00583204"/>
    <w:rsid w:val="005A5979"/>
    <w:rsid w:val="005B5193"/>
    <w:rsid w:val="005C5FA5"/>
    <w:rsid w:val="005C68D4"/>
    <w:rsid w:val="00622752"/>
    <w:rsid w:val="0063336B"/>
    <w:rsid w:val="006532E2"/>
    <w:rsid w:val="006806BA"/>
    <w:rsid w:val="00691C3B"/>
    <w:rsid w:val="006A754F"/>
    <w:rsid w:val="006E5002"/>
    <w:rsid w:val="006F16B3"/>
    <w:rsid w:val="00706062"/>
    <w:rsid w:val="007115B4"/>
    <w:rsid w:val="0071472C"/>
    <w:rsid w:val="00797CAD"/>
    <w:rsid w:val="007D6709"/>
    <w:rsid w:val="007E2F62"/>
    <w:rsid w:val="007E5A18"/>
    <w:rsid w:val="00823B4C"/>
    <w:rsid w:val="00835094"/>
    <w:rsid w:val="0087040D"/>
    <w:rsid w:val="00884274"/>
    <w:rsid w:val="008A410D"/>
    <w:rsid w:val="008B7C1E"/>
    <w:rsid w:val="008D3FFA"/>
    <w:rsid w:val="008F4BEF"/>
    <w:rsid w:val="0090442F"/>
    <w:rsid w:val="00914FD0"/>
    <w:rsid w:val="00915D2C"/>
    <w:rsid w:val="009574C6"/>
    <w:rsid w:val="00960B44"/>
    <w:rsid w:val="00977429"/>
    <w:rsid w:val="0099484F"/>
    <w:rsid w:val="009A7B90"/>
    <w:rsid w:val="009D42CD"/>
    <w:rsid w:val="009F587A"/>
    <w:rsid w:val="00A237D4"/>
    <w:rsid w:val="00A32FA3"/>
    <w:rsid w:val="00A4130A"/>
    <w:rsid w:val="00A62A95"/>
    <w:rsid w:val="00A664C0"/>
    <w:rsid w:val="00A8032D"/>
    <w:rsid w:val="00A8774B"/>
    <w:rsid w:val="00A90D85"/>
    <w:rsid w:val="00AA0E1A"/>
    <w:rsid w:val="00AB603B"/>
    <w:rsid w:val="00B33CD9"/>
    <w:rsid w:val="00B52147"/>
    <w:rsid w:val="00B527A6"/>
    <w:rsid w:val="00B66322"/>
    <w:rsid w:val="00B70DE0"/>
    <w:rsid w:val="00B85D0F"/>
    <w:rsid w:val="00B94932"/>
    <w:rsid w:val="00B955DA"/>
    <w:rsid w:val="00BB2E65"/>
    <w:rsid w:val="00BC69F6"/>
    <w:rsid w:val="00BF5FBA"/>
    <w:rsid w:val="00C06EE3"/>
    <w:rsid w:val="00C500C0"/>
    <w:rsid w:val="00C56E0C"/>
    <w:rsid w:val="00C73783"/>
    <w:rsid w:val="00C7405A"/>
    <w:rsid w:val="00C95827"/>
    <w:rsid w:val="00CC1304"/>
    <w:rsid w:val="00CE342A"/>
    <w:rsid w:val="00D9127B"/>
    <w:rsid w:val="00DD43AD"/>
    <w:rsid w:val="00E40967"/>
    <w:rsid w:val="00E424E1"/>
    <w:rsid w:val="00E62549"/>
    <w:rsid w:val="00EB2F48"/>
    <w:rsid w:val="00EB4137"/>
    <w:rsid w:val="00EC0CF9"/>
    <w:rsid w:val="00EC4FE8"/>
    <w:rsid w:val="00F532B2"/>
    <w:rsid w:val="00FB5E0B"/>
    <w:rsid w:val="00FC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5A18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137"/>
  </w:style>
  <w:style w:type="paragraph" w:styleId="Rodap">
    <w:name w:val="footer"/>
    <w:basedOn w:val="Normal"/>
    <w:link w:val="Rodap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B4137"/>
  </w:style>
  <w:style w:type="paragraph" w:styleId="Textodebalo">
    <w:name w:val="Balloon Text"/>
    <w:basedOn w:val="Normal"/>
    <w:link w:val="TextodebaloChar"/>
    <w:uiPriority w:val="99"/>
    <w:semiHidden/>
    <w:unhideWhenUsed/>
    <w:rsid w:val="00EB4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1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E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0C7E49"/>
  </w:style>
  <w:style w:type="table" w:styleId="Tabelacomgrade">
    <w:name w:val="Table Grid"/>
    <w:basedOn w:val="Tabelanormal"/>
    <w:uiPriority w:val="59"/>
    <w:rsid w:val="0010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521E3"/>
    <w:rPr>
      <w:b/>
      <w:bCs/>
    </w:rPr>
  </w:style>
  <w:style w:type="character" w:styleId="Hyperlink">
    <w:name w:val="Hyperlink"/>
    <w:basedOn w:val="Fontepargpadro"/>
    <w:uiPriority w:val="99"/>
    <w:unhideWhenUsed/>
    <w:rsid w:val="000521E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2549"/>
    <w:pPr>
      <w:widowControl/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2549"/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paragraph" w:customStyle="1" w:styleId="artigo">
    <w:name w:val="artigo"/>
    <w:basedOn w:val="Normal"/>
    <w:rsid w:val="003869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5A18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137"/>
  </w:style>
  <w:style w:type="paragraph" w:styleId="Rodap">
    <w:name w:val="footer"/>
    <w:basedOn w:val="Normal"/>
    <w:link w:val="Rodap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B4137"/>
  </w:style>
  <w:style w:type="paragraph" w:styleId="Textodebalo">
    <w:name w:val="Balloon Text"/>
    <w:basedOn w:val="Normal"/>
    <w:link w:val="TextodebaloChar"/>
    <w:uiPriority w:val="99"/>
    <w:semiHidden/>
    <w:unhideWhenUsed/>
    <w:rsid w:val="00EB4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1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E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0C7E49"/>
  </w:style>
  <w:style w:type="table" w:styleId="Tabelacomgrade">
    <w:name w:val="Table Grid"/>
    <w:basedOn w:val="Tabelanormal"/>
    <w:uiPriority w:val="59"/>
    <w:rsid w:val="001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521E3"/>
    <w:rPr>
      <w:b/>
      <w:bCs/>
    </w:rPr>
  </w:style>
  <w:style w:type="character" w:styleId="Hyperlink">
    <w:name w:val="Hyperlink"/>
    <w:basedOn w:val="Fontepargpadro"/>
    <w:uiPriority w:val="99"/>
    <w:unhideWhenUsed/>
    <w:rsid w:val="000521E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2549"/>
    <w:pPr>
      <w:widowControl/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2549"/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paragraph" w:customStyle="1" w:styleId="artigo">
    <w:name w:val="artigo"/>
    <w:basedOn w:val="Normal"/>
    <w:rsid w:val="003869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51AA-B095-4440-B568-2DAE6AEB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Paiva</dc:creator>
  <cp:lastModifiedBy>windows</cp:lastModifiedBy>
  <cp:revision>4</cp:revision>
  <cp:lastPrinted>2014-08-21T13:31:00Z</cp:lastPrinted>
  <dcterms:created xsi:type="dcterms:W3CDTF">2014-08-21T13:27:00Z</dcterms:created>
  <dcterms:modified xsi:type="dcterms:W3CDTF">2014-08-21T13:32:00Z</dcterms:modified>
</cp:coreProperties>
</file>